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7229"/>
      </w:tblGrid>
      <w:tr w:rsidR="006F740B" w:rsidRPr="00F73A20" w14:paraId="7FCA28A1" w14:textId="77777777" w:rsidTr="00463B12">
        <w:trPr>
          <w:trHeight w:val="14041"/>
        </w:trPr>
        <w:tc>
          <w:tcPr>
            <w:tcW w:w="3652" w:type="dxa"/>
          </w:tcPr>
          <w:p w14:paraId="59215786" w14:textId="703B023E" w:rsidR="006F740B" w:rsidRPr="00691D04" w:rsidRDefault="00CA73F3">
            <w:pPr>
              <w:rPr>
                <w:rFonts w:ascii="Myriad Pro" w:hAnsi="Myriad Pro"/>
                <w:sz w:val="14"/>
                <w:szCs w:val="18"/>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0EEE7B8B" wp14:editId="4201DDAF">
                      <wp:simplePos x="0" y="0"/>
                      <wp:positionH relativeFrom="column">
                        <wp:posOffset>622300</wp:posOffset>
                      </wp:positionH>
                      <wp:positionV relativeFrom="page">
                        <wp:posOffset>4537710</wp:posOffset>
                      </wp:positionV>
                      <wp:extent cx="882650" cy="184150"/>
                      <wp:effectExtent l="0" t="0" r="0" b="635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06497A" w14:textId="77777777" w:rsidR="00CA73F3" w:rsidRPr="00CA73F3" w:rsidRDefault="00CA73F3" w:rsidP="00CA73F3">
                                  <w:pPr>
                                    <w:ind w:right="92"/>
                                    <w:jc w:val="center"/>
                                    <w:rPr>
                                      <w:rFonts w:ascii="Arial Narrow" w:eastAsia="Times New Roman" w:hAnsi="Arial Narrow" w:cs="Calibri"/>
                                      <w:b/>
                                      <w:bCs/>
                                      <w:color w:val="000000"/>
                                      <w:sz w:val="13"/>
                                      <w:szCs w:val="13"/>
                                    </w:rPr>
                                  </w:pPr>
                                  <w:r>
                                    <w:rPr>
                                      <w:rFonts w:ascii="Arial Narrow" w:hAnsi="Arial Narrow"/>
                                      <w:b/>
                                      <w:color w:val="000000"/>
                                      <w:sz w:val="13"/>
                                    </w:rPr>
                                    <w:t>Vyrobené v Číne</w:t>
                                  </w:r>
                                </w:p>
                              </w:txbxContent>
                            </wps:txbx>
                            <wps:bodyPr rot="0" vertOverflow="clip" horzOverflow="clip"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E7B8B" id="_x0000_t202" coordsize="21600,21600" o:spt="202" path="m,l,21600r21600,l21600,xe">
                      <v:stroke joinstyle="miter"/>
                      <v:path gradientshapeok="t" o:connecttype="rect"/>
                    </v:shapetype>
                    <v:shape id="Pole tekstowe 6" o:spid="_x0000_s1026" type="#_x0000_t202" style="position:absolute;margin-left:49pt;margin-top:357.3pt;width:69.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" stroked="f">
                      <v:textbox inset=".5mm,.5mm,.5mm,.5mm">
                        <w:txbxContent>
                          <w:p w14:paraId="6E06497A" w14:textId="77777777" w:rsidR="00CA73F3" w:rsidRPr="00CA73F3" w:rsidRDefault="00CA73F3" w:rsidP="00CA73F3">
                            <w:pPr>
                              <w:ind w:right="92"/>
                              <w:jc w:val="center"/>
                              <w:rPr>
                                <w:rFonts w:ascii="Arial Narrow" w:eastAsia="Times New Roman" w:hAnsi="Arial Narrow" w:cs="Calibri"/>
                                <w:b/>
                                <w:bCs/>
                                <w:color w:val="000000"/>
                                <w:sz w:val="13"/>
                                <w:szCs w:val="13"/>
                              </w:rPr>
                            </w:pPr>
                            <w:r>
                              <w:rPr>
                                <w:rFonts w:ascii="Arial Narrow" w:hAnsi="Arial Narrow"/>
                                <w:b/>
                                <w:color w:val="000000"/>
                                <w:sz w:val="13"/>
                              </w:rPr>
                              <w:t>Vyrobené v Číne</w:t>
                            </w:r>
                          </w:p>
                        </w:txbxContent>
                      </v:textbox>
                      <w10:wrap anchory="page"/>
                    </v:shape>
                  </w:pict>
                </mc:Fallback>
              </mc:AlternateContent>
            </w:r>
            <w:r>
              <w:rPr>
                <w:noProof/>
              </w:rPr>
              <w:drawing>
                <wp:inline distT="0" distB="0" distL="0" distR="0" wp14:anchorId="26DD4EAC" wp14:editId="278356A3">
                  <wp:extent cx="2070100" cy="4966802"/>
                  <wp:effectExtent l="0" t="0" r="635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70789" cy="4968455"/>
                          </a:xfrm>
                          <a:prstGeom prst="rect">
                            <a:avLst/>
                          </a:prstGeom>
                        </pic:spPr>
                      </pic:pic>
                    </a:graphicData>
                  </a:graphic>
                </wp:inline>
              </w:drawing>
            </w:r>
          </w:p>
          <w:p w14:paraId="6F2788FE" w14:textId="77777777" w:rsidR="006F740B" w:rsidRDefault="006F740B" w:rsidP="00E81ADD">
            <w:pPr>
              <w:jc w:val="center"/>
              <w:rPr>
                <w:rFonts w:ascii="Myriad Pro" w:hAnsi="Myriad Pro"/>
                <w:sz w:val="14"/>
                <w:szCs w:val="18"/>
              </w:rPr>
            </w:pPr>
          </w:p>
          <w:p w14:paraId="5ABF65E4" w14:textId="698D63D0" w:rsidR="00E81ADD" w:rsidRDefault="00E81ADD">
            <w:pPr>
              <w:rPr>
                <w:rFonts w:ascii="Myriad Pro" w:hAnsi="Myriad Pro"/>
                <w:sz w:val="14"/>
                <w:szCs w:val="18"/>
              </w:rPr>
            </w:pPr>
          </w:p>
          <w:p w14:paraId="5175AC46" w14:textId="77777777" w:rsidR="00CA73F3" w:rsidRDefault="00CA73F3" w:rsidP="00CA73F3">
            <w:pPr>
              <w:ind w:left="567" w:right="599"/>
              <w:jc w:val="center"/>
              <w:rPr>
                <w:rFonts w:ascii="Calibri" w:eastAsia="Times New Roman" w:hAnsi="Calibri" w:cs="Calibri"/>
                <w:b/>
                <w:bCs/>
                <w:color w:val="000000"/>
                <w:sz w:val="13"/>
                <w:szCs w:val="13"/>
              </w:rPr>
            </w:pPr>
            <w:r>
              <w:rPr>
                <w:rFonts w:ascii="Calibri" w:hAnsi="Calibri"/>
                <w:b/>
                <w:color w:val="000000"/>
                <w:sz w:val="13"/>
              </w:rPr>
              <w:t>BABYLISS SARL</w:t>
            </w:r>
          </w:p>
          <w:p w14:paraId="2A5ED811" w14:textId="77777777" w:rsidR="00CA73F3" w:rsidRDefault="00CA73F3" w:rsidP="00CA73F3">
            <w:pPr>
              <w:ind w:left="567" w:right="599"/>
              <w:jc w:val="center"/>
              <w:rPr>
                <w:rFonts w:ascii="Calibri" w:eastAsia="Times New Roman" w:hAnsi="Calibri" w:cs="Calibri"/>
                <w:color w:val="000000"/>
                <w:sz w:val="13"/>
                <w:szCs w:val="13"/>
              </w:rPr>
            </w:pPr>
            <w:r>
              <w:rPr>
                <w:rFonts w:ascii="Calibri" w:hAnsi="Calibri"/>
                <w:color w:val="000000"/>
                <w:sz w:val="13"/>
              </w:rPr>
              <w:t>ZI du Val de Calvigny</w:t>
            </w:r>
          </w:p>
          <w:p w14:paraId="1393C777" w14:textId="77777777" w:rsidR="00CA73F3" w:rsidRDefault="00CA73F3" w:rsidP="00CA73F3">
            <w:pPr>
              <w:ind w:left="567" w:right="599"/>
              <w:jc w:val="center"/>
              <w:rPr>
                <w:rFonts w:ascii="Calibri" w:eastAsia="Times New Roman" w:hAnsi="Calibri" w:cs="Calibri"/>
                <w:color w:val="000000"/>
                <w:sz w:val="13"/>
                <w:szCs w:val="13"/>
              </w:rPr>
            </w:pPr>
            <w:r>
              <w:rPr>
                <w:rFonts w:ascii="Calibri" w:hAnsi="Calibri"/>
                <w:color w:val="000000"/>
                <w:sz w:val="13"/>
              </w:rPr>
              <w:t xml:space="preserve">59141 Iwuy </w:t>
            </w:r>
          </w:p>
          <w:p w14:paraId="2757D80E" w14:textId="77777777" w:rsidR="00CA73F3" w:rsidRDefault="00CA73F3" w:rsidP="00CA73F3">
            <w:pPr>
              <w:ind w:left="567" w:right="599"/>
              <w:jc w:val="center"/>
              <w:rPr>
                <w:rFonts w:ascii="Calibri" w:eastAsia="Times New Roman" w:hAnsi="Calibri" w:cs="Calibri"/>
                <w:color w:val="000000"/>
                <w:sz w:val="13"/>
                <w:szCs w:val="13"/>
              </w:rPr>
            </w:pPr>
            <w:r>
              <w:rPr>
                <w:rFonts w:ascii="Calibri" w:hAnsi="Calibri"/>
                <w:color w:val="000000"/>
                <w:sz w:val="13"/>
              </w:rPr>
              <w:t>Francúzsko</w:t>
            </w:r>
          </w:p>
          <w:p w14:paraId="700850EC" w14:textId="77777777" w:rsidR="00CA73F3" w:rsidRDefault="00CA73F3" w:rsidP="00CA73F3">
            <w:pPr>
              <w:ind w:left="567" w:right="599"/>
              <w:jc w:val="center"/>
              <w:rPr>
                <w:rFonts w:ascii="Calibri" w:eastAsia="Times New Roman" w:hAnsi="Calibri" w:cs="Calibri"/>
                <w:color w:val="000000"/>
                <w:sz w:val="13"/>
                <w:szCs w:val="13"/>
                <w:lang w:val="pl-PL" w:eastAsia="fr-FR"/>
              </w:rPr>
            </w:pPr>
          </w:p>
          <w:p w14:paraId="0A1564A6" w14:textId="77777777" w:rsidR="00CA73F3" w:rsidRDefault="00CA73F3" w:rsidP="00CA73F3">
            <w:pPr>
              <w:jc w:val="center"/>
              <w:rPr>
                <w:rFonts w:ascii="Calibri" w:eastAsia="Times New Roman" w:hAnsi="Calibri" w:cs="Calibri"/>
                <w:b/>
                <w:bCs/>
                <w:color w:val="000000"/>
                <w:sz w:val="13"/>
                <w:szCs w:val="13"/>
              </w:rPr>
            </w:pPr>
            <w:r>
              <w:rPr>
                <w:rFonts w:ascii="Calibri" w:hAnsi="Calibri"/>
                <w:b/>
                <w:color w:val="000000"/>
                <w:sz w:val="13"/>
              </w:rPr>
              <w:t>www.babyliss.com</w:t>
            </w:r>
          </w:p>
          <w:p w14:paraId="71C2F1F8" w14:textId="77777777" w:rsidR="00CA73F3" w:rsidRDefault="00CA73F3" w:rsidP="00CA73F3">
            <w:pPr>
              <w:jc w:val="center"/>
              <w:rPr>
                <w:rFonts w:eastAsia="Cambria" w:cs="Times New Roman"/>
                <w:sz w:val="16"/>
                <w:szCs w:val="16"/>
              </w:rPr>
            </w:pPr>
            <w:r>
              <w:rPr>
                <w:rFonts w:ascii="Calibri" w:hAnsi="Calibri"/>
                <w:b/>
                <w:color w:val="000000"/>
                <w:sz w:val="13"/>
              </w:rPr>
              <w:t>FAC/2022/07</w:t>
            </w:r>
          </w:p>
          <w:p w14:paraId="7BB4D223" w14:textId="5CA262B5" w:rsidR="00CA73F3" w:rsidRPr="00CA73F3" w:rsidRDefault="00CA73F3" w:rsidP="00E81ADD">
            <w:pPr>
              <w:jc w:val="center"/>
              <w:rPr>
                <w:rFonts w:ascii="Myriad Pro" w:hAnsi="Myriad Pro"/>
                <w:sz w:val="14"/>
                <w:szCs w:val="18"/>
                <w:lang w:val="pl-PL"/>
              </w:rPr>
            </w:pPr>
          </w:p>
        </w:tc>
        <w:tc>
          <w:tcPr>
            <w:tcW w:w="7229" w:type="dxa"/>
          </w:tcPr>
          <w:p w14:paraId="62EE81A6" w14:textId="469805FD" w:rsidR="006A681C" w:rsidRPr="006A681C" w:rsidRDefault="006E7B00" w:rsidP="006A681C">
            <w:pPr>
              <w:autoSpaceDE w:val="0"/>
              <w:autoSpaceDN w:val="0"/>
              <w:adjustRightInd w:val="0"/>
              <w:jc w:val="center"/>
              <w:rPr>
                <w:rFonts w:cstheme="minorHAnsi"/>
                <w:b/>
                <w:bCs/>
                <w:sz w:val="20"/>
                <w:szCs w:val="20"/>
              </w:rPr>
            </w:pPr>
            <w:r>
              <w:rPr>
                <w:b/>
                <w:sz w:val="20"/>
              </w:rPr>
              <w:t>ST573E</w:t>
            </w:r>
          </w:p>
          <w:p w14:paraId="72F09DBC" w14:textId="77777777" w:rsidR="006A681C" w:rsidRDefault="006A681C" w:rsidP="006A681C">
            <w:pPr>
              <w:autoSpaceDE w:val="0"/>
              <w:autoSpaceDN w:val="0"/>
              <w:adjustRightInd w:val="0"/>
              <w:rPr>
                <w:rFonts w:cstheme="minorHAnsi"/>
                <w:sz w:val="20"/>
                <w:szCs w:val="20"/>
              </w:rPr>
            </w:pPr>
          </w:p>
          <w:p w14:paraId="1A20F075" w14:textId="77777777" w:rsidR="00BA0B4B" w:rsidRPr="00F2597A" w:rsidRDefault="00BA0B4B" w:rsidP="00BA0B4B">
            <w:pPr>
              <w:autoSpaceDE w:val="0"/>
              <w:autoSpaceDN w:val="0"/>
              <w:adjustRightInd w:val="0"/>
              <w:rPr>
                <w:rFonts w:cstheme="minorHAnsi"/>
                <w:b/>
                <w:bCs/>
                <w:sz w:val="18"/>
                <w:szCs w:val="18"/>
              </w:rPr>
            </w:pPr>
          </w:p>
          <w:p w14:paraId="2C693450" w14:textId="77777777" w:rsidR="006E7B00" w:rsidRPr="006E7B00" w:rsidRDefault="006E7B00" w:rsidP="006E7B00">
            <w:pPr>
              <w:autoSpaceDE w:val="0"/>
              <w:autoSpaceDN w:val="0"/>
              <w:adjustRightInd w:val="0"/>
              <w:rPr>
                <w:rFonts w:cstheme="minorHAnsi"/>
                <w:sz w:val="20"/>
                <w:szCs w:val="20"/>
              </w:rPr>
            </w:pPr>
            <w:r>
              <w:rPr>
                <w:sz w:val="20"/>
              </w:rPr>
              <w:t>Najprv si prečítajte bezpečnostné pokyny.</w:t>
            </w:r>
          </w:p>
          <w:p w14:paraId="16C08DD0" w14:textId="77777777" w:rsidR="006E7B00" w:rsidRDefault="006E7B00" w:rsidP="006E7B00">
            <w:pPr>
              <w:autoSpaceDE w:val="0"/>
              <w:autoSpaceDN w:val="0"/>
              <w:adjustRightInd w:val="0"/>
              <w:rPr>
                <w:rFonts w:cstheme="minorHAnsi"/>
                <w:sz w:val="20"/>
                <w:szCs w:val="20"/>
              </w:rPr>
            </w:pPr>
          </w:p>
          <w:p w14:paraId="5B089C2E" w14:textId="0511CBB5" w:rsidR="006E7B00" w:rsidRPr="006E7B00" w:rsidRDefault="006E7B00" w:rsidP="006E7B00">
            <w:pPr>
              <w:autoSpaceDE w:val="0"/>
              <w:autoSpaceDN w:val="0"/>
              <w:adjustRightInd w:val="0"/>
              <w:rPr>
                <w:rFonts w:cstheme="minorHAnsi"/>
                <w:b/>
                <w:bCs/>
                <w:sz w:val="20"/>
                <w:szCs w:val="20"/>
              </w:rPr>
            </w:pPr>
            <w:r>
              <w:rPr>
                <w:b/>
                <w:sz w:val="20"/>
              </w:rPr>
              <w:t>NÁVOD NA POUŽITIE</w:t>
            </w:r>
          </w:p>
          <w:p w14:paraId="0789E70E" w14:textId="00E8974E" w:rsidR="006E7B00" w:rsidRPr="006E7B00" w:rsidRDefault="006E7B00" w:rsidP="006E7B00">
            <w:pPr>
              <w:autoSpaceDE w:val="0"/>
              <w:autoSpaceDN w:val="0"/>
              <w:adjustRightInd w:val="0"/>
              <w:rPr>
                <w:rFonts w:cstheme="minorHAnsi"/>
                <w:b/>
                <w:bCs/>
                <w:sz w:val="20"/>
                <w:szCs w:val="20"/>
              </w:rPr>
            </w:pPr>
            <w:r>
              <w:rPr>
                <w:b/>
                <w:sz w:val="20"/>
              </w:rPr>
              <w:t>UPOZORNENIE! Dbajte na to, aby horúci povrch zariadenia neprišiel do priameho kontaktu s pokožkou, najmä s ušami, očami, tvárou a krkom.</w:t>
            </w:r>
          </w:p>
          <w:p w14:paraId="3833E31C" w14:textId="0B79C89B" w:rsidR="006E7B00" w:rsidRPr="006E7B00" w:rsidRDefault="006E7B00" w:rsidP="006E7B00">
            <w:pPr>
              <w:autoSpaceDE w:val="0"/>
              <w:autoSpaceDN w:val="0"/>
              <w:adjustRightInd w:val="0"/>
              <w:rPr>
                <w:rFonts w:cstheme="minorHAnsi"/>
                <w:b/>
                <w:bCs/>
                <w:sz w:val="20"/>
                <w:szCs w:val="20"/>
              </w:rPr>
            </w:pPr>
            <w:r>
              <w:rPr>
                <w:b/>
                <w:sz w:val="20"/>
              </w:rPr>
              <w:t>UPOZORNENIE! Nedotýkajte sa horúcich platní, keď je spotrebič zapnutý.</w:t>
            </w:r>
          </w:p>
          <w:p w14:paraId="35C784A6" w14:textId="77777777" w:rsidR="006E7B00" w:rsidRPr="006E7B00" w:rsidRDefault="006E7B00" w:rsidP="006E7B00">
            <w:pPr>
              <w:autoSpaceDE w:val="0"/>
              <w:autoSpaceDN w:val="0"/>
              <w:adjustRightInd w:val="0"/>
              <w:rPr>
                <w:rFonts w:cstheme="minorHAnsi"/>
                <w:b/>
                <w:bCs/>
                <w:sz w:val="20"/>
                <w:szCs w:val="20"/>
              </w:rPr>
            </w:pPr>
          </w:p>
          <w:p w14:paraId="399C89AE" w14:textId="740D1ABC" w:rsidR="006E7B00" w:rsidRPr="006E7B00" w:rsidRDefault="006E7B00" w:rsidP="006E7B00">
            <w:pPr>
              <w:autoSpaceDE w:val="0"/>
              <w:autoSpaceDN w:val="0"/>
              <w:adjustRightInd w:val="0"/>
              <w:rPr>
                <w:rFonts w:cstheme="minorHAnsi"/>
                <w:b/>
                <w:bCs/>
                <w:sz w:val="20"/>
                <w:szCs w:val="20"/>
              </w:rPr>
            </w:pPr>
            <w:r>
              <w:rPr>
                <w:b/>
                <w:sz w:val="20"/>
              </w:rPr>
              <w:t>NÁVOD NA POUŽITIE</w:t>
            </w:r>
          </w:p>
          <w:p w14:paraId="276F1346" w14:textId="77777777" w:rsidR="006E7B00" w:rsidRDefault="006E7B00" w:rsidP="006E7B00">
            <w:pPr>
              <w:autoSpaceDE w:val="0"/>
              <w:autoSpaceDN w:val="0"/>
              <w:adjustRightInd w:val="0"/>
              <w:rPr>
                <w:rFonts w:cstheme="minorHAnsi"/>
                <w:b/>
                <w:bCs/>
                <w:sz w:val="20"/>
                <w:szCs w:val="20"/>
              </w:rPr>
            </w:pPr>
          </w:p>
          <w:p w14:paraId="455AB040" w14:textId="76013585" w:rsidR="006E7B00" w:rsidRPr="006E7B00" w:rsidRDefault="006E7B00" w:rsidP="006E7B00">
            <w:pPr>
              <w:autoSpaceDE w:val="0"/>
              <w:autoSpaceDN w:val="0"/>
              <w:adjustRightInd w:val="0"/>
              <w:rPr>
                <w:rFonts w:cstheme="minorHAnsi"/>
                <w:b/>
                <w:bCs/>
                <w:sz w:val="20"/>
                <w:szCs w:val="20"/>
              </w:rPr>
            </w:pPr>
            <w:r>
              <w:rPr>
                <w:b/>
                <w:sz w:val="20"/>
              </w:rPr>
              <w:t>Vyrovnávanie</w:t>
            </w:r>
          </w:p>
          <w:p w14:paraId="019704B6" w14:textId="72697222" w:rsidR="006E7B00" w:rsidRPr="006E7B00" w:rsidRDefault="006E7B00" w:rsidP="006E7B00">
            <w:pPr>
              <w:autoSpaceDE w:val="0"/>
              <w:autoSpaceDN w:val="0"/>
              <w:adjustRightInd w:val="0"/>
              <w:rPr>
                <w:rFonts w:cstheme="minorHAnsi"/>
                <w:sz w:val="20"/>
                <w:szCs w:val="20"/>
              </w:rPr>
            </w:pPr>
            <w:r>
              <w:rPr>
                <w:sz w:val="20"/>
              </w:rPr>
              <w:t>• Uistite sa, že sú vaše vlasy suché a dokonale rozpletené.</w:t>
            </w:r>
          </w:p>
          <w:p w14:paraId="199C58FE" w14:textId="77777777" w:rsidR="006E7B00" w:rsidRPr="006E7B00" w:rsidRDefault="006E7B00" w:rsidP="006E7B00">
            <w:pPr>
              <w:autoSpaceDE w:val="0"/>
              <w:autoSpaceDN w:val="0"/>
              <w:adjustRightInd w:val="0"/>
              <w:rPr>
                <w:rFonts w:cstheme="minorHAnsi"/>
                <w:sz w:val="20"/>
                <w:szCs w:val="20"/>
              </w:rPr>
            </w:pPr>
            <w:r>
              <w:rPr>
                <w:sz w:val="20"/>
              </w:rPr>
              <w:t>• Rozdeľte vlasy do prameňov.</w:t>
            </w:r>
          </w:p>
          <w:p w14:paraId="35541CCA" w14:textId="6C822C22" w:rsidR="006E7B00" w:rsidRPr="006E7B00" w:rsidRDefault="006E7B00" w:rsidP="006E7B00">
            <w:pPr>
              <w:autoSpaceDE w:val="0"/>
              <w:autoSpaceDN w:val="0"/>
              <w:adjustRightInd w:val="0"/>
              <w:rPr>
                <w:rFonts w:cstheme="minorHAnsi"/>
                <w:sz w:val="20"/>
                <w:szCs w:val="20"/>
              </w:rPr>
            </w:pPr>
            <w:r>
              <w:rPr>
                <w:sz w:val="20"/>
              </w:rPr>
              <w:t>• Zapojte napájací kábel a stlačením a podržaním tlačidla „</w:t>
            </w:r>
            <w:r>
              <w:rPr>
                <w:noProof/>
              </w:rPr>
              <w:drawing>
                <wp:inline distT="0" distB="0" distL="0" distR="0" wp14:anchorId="48AB61DB" wp14:editId="401877BE">
                  <wp:extent cx="119743" cy="133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346" cy="147385"/>
                          </a:xfrm>
                          <a:prstGeom prst="rect">
                            <a:avLst/>
                          </a:prstGeom>
                        </pic:spPr>
                      </pic:pic>
                    </a:graphicData>
                  </a:graphic>
                </wp:inline>
              </w:drawing>
            </w:r>
            <w:r>
              <w:rPr>
                <w:sz w:val="20"/>
              </w:rPr>
              <w:t>“ na 1 – 2 sekundy zapnite zariadenie.</w:t>
            </w:r>
          </w:p>
          <w:p w14:paraId="38931389" w14:textId="70FF6B25" w:rsidR="006E7B00" w:rsidRPr="006E7B00" w:rsidRDefault="006E7B00" w:rsidP="006E7B00">
            <w:pPr>
              <w:autoSpaceDE w:val="0"/>
              <w:autoSpaceDN w:val="0"/>
              <w:adjustRightInd w:val="0"/>
              <w:rPr>
                <w:rFonts w:cstheme="minorHAnsi"/>
                <w:sz w:val="20"/>
                <w:szCs w:val="20"/>
              </w:rPr>
            </w:pPr>
            <w:r>
              <w:rPr>
                <w:b/>
                <w:bCs/>
                <w:sz w:val="20"/>
              </w:rPr>
              <w:t>Poznámka</w:t>
            </w:r>
            <w:r>
              <w:rPr>
                <w:sz w:val="20"/>
              </w:rPr>
              <w:t>: Na potvrdenie aktivácie iónovej funkcie sa rozsvieti modrá LED dióda pozdĺž doštičky.</w:t>
            </w:r>
          </w:p>
          <w:p w14:paraId="6A8E362A" w14:textId="0997596B" w:rsidR="006E7B00" w:rsidRPr="006E7B00" w:rsidRDefault="006E7B00" w:rsidP="006E7B00">
            <w:pPr>
              <w:autoSpaceDE w:val="0"/>
              <w:autoSpaceDN w:val="0"/>
              <w:adjustRightInd w:val="0"/>
              <w:rPr>
                <w:rFonts w:cstheme="minorHAnsi"/>
                <w:sz w:val="20"/>
                <w:szCs w:val="20"/>
              </w:rPr>
            </w:pPr>
            <w:r>
              <w:rPr>
                <w:sz w:val="20"/>
              </w:rPr>
              <w:t>• Pomocou tlačidla „+/-“ vyberte nastavenie teploty, ktoré vyhovuje vášmu typu vlasov. Kontrolka bliká, kým sa nedosiahne zvolené nastavenie. Po dosiahnutí teploty svieti kontrolka nepretržite.</w:t>
            </w:r>
          </w:p>
          <w:p w14:paraId="6CC0E051" w14:textId="77777777" w:rsidR="006E7B00" w:rsidRPr="006E7B00" w:rsidRDefault="006E7B00" w:rsidP="006E7B00">
            <w:pPr>
              <w:autoSpaceDE w:val="0"/>
              <w:autoSpaceDN w:val="0"/>
              <w:adjustRightInd w:val="0"/>
              <w:rPr>
                <w:rFonts w:cstheme="minorHAnsi"/>
                <w:sz w:val="20"/>
                <w:szCs w:val="20"/>
              </w:rPr>
            </w:pPr>
            <w:r>
              <w:rPr>
                <w:sz w:val="20"/>
              </w:rPr>
              <w:t>• Vložte prameň vlasov medzi doštičky.</w:t>
            </w:r>
          </w:p>
          <w:p w14:paraId="0E39C22C" w14:textId="468075DC" w:rsidR="006E7B00" w:rsidRPr="006E7B00" w:rsidRDefault="006E7B00" w:rsidP="006E7B00">
            <w:pPr>
              <w:autoSpaceDE w:val="0"/>
              <w:autoSpaceDN w:val="0"/>
              <w:adjustRightInd w:val="0"/>
              <w:rPr>
                <w:rFonts w:cstheme="minorHAnsi"/>
                <w:sz w:val="20"/>
                <w:szCs w:val="20"/>
              </w:rPr>
            </w:pPr>
            <w:r>
              <w:rPr>
                <w:sz w:val="20"/>
              </w:rPr>
              <w:t>• Zatvorte doštičky, zľahka zatlačte od línie vlasov a potom plynulým pohybom posúvajte zariadenie po celej dĺžke vlasov.</w:t>
            </w:r>
          </w:p>
          <w:p w14:paraId="32C421ED" w14:textId="6E02D778" w:rsidR="006E7B00" w:rsidRPr="006E7B00" w:rsidRDefault="006E7B00" w:rsidP="006E7B00">
            <w:pPr>
              <w:autoSpaceDE w:val="0"/>
              <w:autoSpaceDN w:val="0"/>
              <w:adjustRightInd w:val="0"/>
              <w:rPr>
                <w:rFonts w:cstheme="minorHAnsi"/>
                <w:sz w:val="20"/>
                <w:szCs w:val="20"/>
              </w:rPr>
            </w:pPr>
            <w:r>
              <w:rPr>
                <w:sz w:val="20"/>
              </w:rPr>
              <w:t>• Ak chcete vytvoriť pohyb na koncoch, otočte zápästie mierne dovnútra, keď ste na konci prameňa.</w:t>
            </w:r>
          </w:p>
          <w:p w14:paraId="7019A44C" w14:textId="7164F943" w:rsidR="006E7B00" w:rsidRPr="006E7B00" w:rsidRDefault="006E7B00" w:rsidP="006E7B00">
            <w:pPr>
              <w:autoSpaceDE w:val="0"/>
              <w:autoSpaceDN w:val="0"/>
              <w:adjustRightInd w:val="0"/>
              <w:rPr>
                <w:rFonts w:cstheme="minorHAnsi"/>
                <w:sz w:val="20"/>
                <w:szCs w:val="20"/>
              </w:rPr>
            </w:pPr>
            <w:r>
              <w:rPr>
                <w:sz w:val="20"/>
              </w:rPr>
              <w:t>• V prípade potreby postup zopakujte aj na zvyšných prameňoch vlasov.</w:t>
            </w:r>
          </w:p>
          <w:p w14:paraId="22C0F14C" w14:textId="77777777" w:rsidR="006E7B00" w:rsidRPr="006E7B00" w:rsidRDefault="006E7B00" w:rsidP="006E7B00">
            <w:pPr>
              <w:autoSpaceDE w:val="0"/>
              <w:autoSpaceDN w:val="0"/>
              <w:adjustRightInd w:val="0"/>
              <w:rPr>
                <w:rFonts w:cstheme="minorHAnsi"/>
                <w:sz w:val="20"/>
                <w:szCs w:val="20"/>
              </w:rPr>
            </w:pPr>
            <w:r>
              <w:rPr>
                <w:sz w:val="20"/>
              </w:rPr>
              <w:t>• Pred česaním nechajte vlasy úplne vychladnúť.</w:t>
            </w:r>
          </w:p>
          <w:p w14:paraId="39FEBEE6" w14:textId="77777777" w:rsidR="006E7B00" w:rsidRDefault="006E7B00" w:rsidP="006E7B00">
            <w:pPr>
              <w:autoSpaceDE w:val="0"/>
              <w:autoSpaceDN w:val="0"/>
              <w:adjustRightInd w:val="0"/>
              <w:rPr>
                <w:rFonts w:cstheme="minorHAnsi"/>
                <w:sz w:val="20"/>
                <w:szCs w:val="20"/>
              </w:rPr>
            </w:pPr>
          </w:p>
          <w:p w14:paraId="5EF5A37C" w14:textId="49BB8589" w:rsidR="006E7B00" w:rsidRPr="006E7B00" w:rsidRDefault="006E7B00" w:rsidP="006E7B00">
            <w:pPr>
              <w:autoSpaceDE w:val="0"/>
              <w:autoSpaceDN w:val="0"/>
              <w:adjustRightInd w:val="0"/>
              <w:rPr>
                <w:rFonts w:cstheme="minorHAnsi"/>
                <w:b/>
                <w:bCs/>
                <w:sz w:val="20"/>
                <w:szCs w:val="20"/>
              </w:rPr>
            </w:pPr>
            <w:r>
              <w:rPr>
                <w:b/>
                <w:sz w:val="20"/>
              </w:rPr>
              <w:t>Kulmovanie</w:t>
            </w:r>
          </w:p>
          <w:p w14:paraId="270D5106" w14:textId="2A9CBB61" w:rsidR="006E7B00" w:rsidRPr="006E7B00" w:rsidRDefault="006E7B00" w:rsidP="006E7B00">
            <w:pPr>
              <w:autoSpaceDE w:val="0"/>
              <w:autoSpaceDN w:val="0"/>
              <w:adjustRightInd w:val="0"/>
              <w:rPr>
                <w:rFonts w:cstheme="minorHAnsi"/>
                <w:sz w:val="20"/>
                <w:szCs w:val="20"/>
              </w:rPr>
            </w:pPr>
            <w:r>
              <w:rPr>
                <w:sz w:val="20"/>
              </w:rPr>
              <w:t>• Zapojte napájací kábel a stlačením a podržaním tlačidla „</w:t>
            </w:r>
            <w:r>
              <w:rPr>
                <w:noProof/>
              </w:rPr>
              <w:drawing>
                <wp:inline distT="0" distB="0" distL="0" distR="0" wp14:anchorId="1D13277A" wp14:editId="02DE3722">
                  <wp:extent cx="119743" cy="133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346" cy="147385"/>
                          </a:xfrm>
                          <a:prstGeom prst="rect">
                            <a:avLst/>
                          </a:prstGeom>
                        </pic:spPr>
                      </pic:pic>
                    </a:graphicData>
                  </a:graphic>
                </wp:inline>
              </w:drawing>
            </w:r>
            <w:r>
              <w:rPr>
                <w:sz w:val="20"/>
              </w:rPr>
              <w:t>“ na 1 – 2 sekundy zapnite zariadenie.</w:t>
            </w:r>
          </w:p>
          <w:p w14:paraId="75E9ED28" w14:textId="1C5B7C0C" w:rsidR="006E7B00" w:rsidRPr="006E7B00" w:rsidRDefault="006E7B00" w:rsidP="006E7B00">
            <w:pPr>
              <w:autoSpaceDE w:val="0"/>
              <w:autoSpaceDN w:val="0"/>
              <w:adjustRightInd w:val="0"/>
              <w:rPr>
                <w:rFonts w:cstheme="minorHAnsi"/>
                <w:sz w:val="20"/>
                <w:szCs w:val="20"/>
              </w:rPr>
            </w:pPr>
            <w:r>
              <w:rPr>
                <w:sz w:val="20"/>
              </w:rPr>
              <w:t>• Pomocou tlačidla „+/-“ vyberte nastavenie teploty, ktoré vyhovuje vášmu typu vlasov. Kontrolka bliká, kým sa nedosiahne zvolené nastavenie. Po dosiahnutí teploty svieti kontrolka nepretržite.</w:t>
            </w:r>
          </w:p>
          <w:p w14:paraId="4A101F9D" w14:textId="0AB445B7" w:rsidR="006E7B00" w:rsidRPr="006E7B00" w:rsidRDefault="006E7B00" w:rsidP="006E7B00">
            <w:pPr>
              <w:autoSpaceDE w:val="0"/>
              <w:autoSpaceDN w:val="0"/>
              <w:adjustRightInd w:val="0"/>
              <w:rPr>
                <w:rFonts w:cstheme="minorHAnsi"/>
                <w:sz w:val="20"/>
                <w:szCs w:val="20"/>
              </w:rPr>
            </w:pPr>
            <w:r>
              <w:rPr>
                <w:sz w:val="20"/>
              </w:rPr>
              <w:t>• Vezmite si pramienok vlasov. Čím je pramienok menší, tým je kučera výraznejšia. Čím je pramienok väčší, tým je kučera menej výrazná.</w:t>
            </w:r>
          </w:p>
          <w:p w14:paraId="0E4741FF" w14:textId="68E80102" w:rsidR="006E7B00" w:rsidRPr="006E7B00" w:rsidRDefault="006E7B00" w:rsidP="006E7B00">
            <w:pPr>
              <w:autoSpaceDE w:val="0"/>
              <w:autoSpaceDN w:val="0"/>
              <w:adjustRightInd w:val="0"/>
              <w:rPr>
                <w:rFonts w:cstheme="minorHAnsi"/>
                <w:sz w:val="20"/>
                <w:szCs w:val="20"/>
              </w:rPr>
            </w:pPr>
            <w:r>
              <w:rPr>
                <w:sz w:val="20"/>
              </w:rPr>
              <w:t>• Prameň vlasov umiestnite medzi doštičky, asi 7 centimetrov od korienkov.</w:t>
            </w:r>
          </w:p>
          <w:p w14:paraId="428EB335" w14:textId="044407B4" w:rsidR="006E7B00" w:rsidRPr="006E7B00" w:rsidRDefault="006E7B00" w:rsidP="006E7B00">
            <w:pPr>
              <w:autoSpaceDE w:val="0"/>
              <w:autoSpaceDN w:val="0"/>
              <w:adjustRightInd w:val="0"/>
              <w:rPr>
                <w:rFonts w:cstheme="minorHAnsi"/>
                <w:sz w:val="20"/>
                <w:szCs w:val="20"/>
              </w:rPr>
            </w:pPr>
            <w:r>
              <w:rPr>
                <w:sz w:val="20"/>
              </w:rPr>
              <w:t>• Držte rukoväť v jednej ruke a otočte zariadenie o 180° tak, aby sa prameň vlasov raz ovinul okolo zariadenia.</w:t>
            </w:r>
          </w:p>
          <w:p w14:paraId="1C80628E" w14:textId="4384DF4E" w:rsidR="006E7B00" w:rsidRPr="006E7B00" w:rsidRDefault="006E7B00" w:rsidP="006E7B00">
            <w:pPr>
              <w:autoSpaceDE w:val="0"/>
              <w:autoSpaceDN w:val="0"/>
              <w:adjustRightInd w:val="0"/>
              <w:rPr>
                <w:rFonts w:cstheme="minorHAnsi"/>
                <w:sz w:val="20"/>
                <w:szCs w:val="20"/>
              </w:rPr>
            </w:pPr>
            <w:r>
              <w:rPr>
                <w:b/>
                <w:bCs/>
                <w:sz w:val="20"/>
              </w:rPr>
              <w:t>UPOZORNENIE:</w:t>
            </w:r>
            <w:r>
              <w:rPr>
                <w:sz w:val="20"/>
              </w:rPr>
              <w:t xml:space="preserve"> Horúce povrchy! Počas používania sa vyhnite kontaktu zariadenia s pokožkou hlavy, tvárou, ušami a krkom.</w:t>
            </w:r>
          </w:p>
          <w:p w14:paraId="4C09535E" w14:textId="14A0A6D3" w:rsidR="006E7B00" w:rsidRPr="006E7B00" w:rsidRDefault="006E7B00" w:rsidP="006E7B00">
            <w:pPr>
              <w:autoSpaceDE w:val="0"/>
              <w:autoSpaceDN w:val="0"/>
              <w:adjustRightInd w:val="0"/>
              <w:rPr>
                <w:rFonts w:cstheme="minorHAnsi"/>
                <w:sz w:val="20"/>
                <w:szCs w:val="20"/>
              </w:rPr>
            </w:pPr>
            <w:r>
              <w:rPr>
                <w:sz w:val="20"/>
              </w:rPr>
              <w:t>• Pomaly posúvajte zariadenie po dĺžke prameňa vlasov od korienkov ku končekom.</w:t>
            </w:r>
          </w:p>
          <w:p w14:paraId="1CD01D0F" w14:textId="77777777" w:rsidR="006E7B00" w:rsidRPr="006E7B00" w:rsidRDefault="006E7B00" w:rsidP="006E7B00">
            <w:pPr>
              <w:autoSpaceDE w:val="0"/>
              <w:autoSpaceDN w:val="0"/>
              <w:adjustRightInd w:val="0"/>
              <w:rPr>
                <w:rFonts w:cstheme="minorHAnsi"/>
                <w:sz w:val="20"/>
                <w:szCs w:val="20"/>
              </w:rPr>
            </w:pPr>
            <w:r>
              <w:rPr>
                <w:sz w:val="20"/>
              </w:rPr>
              <w:t>• Odtiahnite zariadenie od vlasov.</w:t>
            </w:r>
          </w:p>
          <w:p w14:paraId="51DFB71D" w14:textId="071A04F3" w:rsidR="006E7B00" w:rsidRPr="006E7B00" w:rsidRDefault="006E7B00" w:rsidP="006E7B00">
            <w:pPr>
              <w:autoSpaceDE w:val="0"/>
              <w:autoSpaceDN w:val="0"/>
              <w:adjustRightInd w:val="0"/>
              <w:rPr>
                <w:rFonts w:cstheme="minorHAnsi"/>
                <w:sz w:val="20"/>
                <w:szCs w:val="20"/>
              </w:rPr>
            </w:pPr>
            <w:r>
              <w:rPr>
                <w:sz w:val="20"/>
              </w:rPr>
              <w:t>• Uistite sa, že kučera zostane na svojom mieste, a to tak, že koniec pramienka, ktorý ste práve stočili, otočíte v smere kučery.</w:t>
            </w:r>
          </w:p>
          <w:p w14:paraId="0A2670FF" w14:textId="77777777" w:rsidR="006E7B00" w:rsidRDefault="006E7B00" w:rsidP="006E7B00">
            <w:pPr>
              <w:autoSpaceDE w:val="0"/>
              <w:autoSpaceDN w:val="0"/>
              <w:adjustRightInd w:val="0"/>
              <w:rPr>
                <w:rFonts w:cstheme="minorHAnsi"/>
                <w:sz w:val="20"/>
                <w:szCs w:val="20"/>
              </w:rPr>
            </w:pPr>
          </w:p>
          <w:p w14:paraId="0E80C2E2" w14:textId="0C3C8E29" w:rsidR="006E7B00" w:rsidRPr="006E7B00" w:rsidRDefault="006E7B00" w:rsidP="006E7B00">
            <w:pPr>
              <w:autoSpaceDE w:val="0"/>
              <w:autoSpaceDN w:val="0"/>
              <w:adjustRightInd w:val="0"/>
              <w:rPr>
                <w:rFonts w:cstheme="minorHAnsi"/>
                <w:b/>
                <w:bCs/>
                <w:sz w:val="20"/>
                <w:szCs w:val="20"/>
              </w:rPr>
            </w:pPr>
            <w:r>
              <w:rPr>
                <w:b/>
                <w:sz w:val="20"/>
              </w:rPr>
              <w:t>Nastavenie teploty</w:t>
            </w:r>
          </w:p>
          <w:p w14:paraId="7691E335" w14:textId="34556EA2" w:rsidR="006E7B00" w:rsidRPr="006E7B00" w:rsidRDefault="006E7B00" w:rsidP="006E7B00">
            <w:pPr>
              <w:autoSpaceDE w:val="0"/>
              <w:autoSpaceDN w:val="0"/>
              <w:adjustRightInd w:val="0"/>
              <w:rPr>
                <w:rFonts w:cstheme="minorHAnsi"/>
                <w:sz w:val="20"/>
                <w:szCs w:val="20"/>
              </w:rPr>
            </w:pPr>
            <w:r>
              <w:rPr>
                <w:sz w:val="20"/>
              </w:rPr>
              <w:t>Ak sú vaše vlasy jemné, krehké alebo farbené, použite miernejšie nastavenie teploty. Ak sú vaše vlasy hustejšie, použite intenzívnejšie nastavenia tepla. Odporúčame, aby ste pri prvom použití vždy vykonali test. Takto si môžete byť istí, že používate správnu teplotu pre svoj typ vlasov. Začnite s najnižším nastavením a potom teplotu</w:t>
            </w:r>
          </w:p>
          <w:p w14:paraId="386E3925" w14:textId="33D02B71" w:rsidR="006E7B00" w:rsidRPr="006E7B00" w:rsidRDefault="006E7B00" w:rsidP="006E7B00">
            <w:pPr>
              <w:autoSpaceDE w:val="0"/>
              <w:autoSpaceDN w:val="0"/>
              <w:adjustRightInd w:val="0"/>
              <w:rPr>
                <w:rFonts w:cstheme="minorHAnsi"/>
                <w:sz w:val="20"/>
                <w:szCs w:val="20"/>
              </w:rPr>
            </w:pPr>
            <w:r>
              <w:rPr>
                <w:sz w:val="20"/>
              </w:rPr>
              <w:t>zvyšujte, kým nedosiahnete požadovaný výsledok. Tu nájdete návod na nastavenie teploty:</w:t>
            </w:r>
          </w:p>
          <w:p w14:paraId="52D8F366" w14:textId="77777777" w:rsidR="006E7B00" w:rsidRDefault="006E7B00" w:rsidP="006E7B00">
            <w:pPr>
              <w:autoSpaceDE w:val="0"/>
              <w:autoSpaceDN w:val="0"/>
              <w:adjustRightInd w:val="0"/>
              <w:rPr>
                <w:rFonts w:cstheme="minorHAnsi"/>
                <w:sz w:val="20"/>
                <w:szCs w:val="20"/>
              </w:rPr>
            </w:pPr>
          </w:p>
          <w:p w14:paraId="77930FB6" w14:textId="541F60FF" w:rsidR="006E7B00" w:rsidRPr="006E7B00" w:rsidRDefault="006E7B00" w:rsidP="006E7B00">
            <w:pPr>
              <w:autoSpaceDE w:val="0"/>
              <w:autoSpaceDN w:val="0"/>
              <w:adjustRightInd w:val="0"/>
              <w:rPr>
                <w:rFonts w:cstheme="minorHAnsi"/>
                <w:sz w:val="20"/>
                <w:szCs w:val="20"/>
              </w:rPr>
            </w:pPr>
            <w:r>
              <w:rPr>
                <w:sz w:val="20"/>
              </w:rPr>
              <w:t>Nastavenie 1 = 150 °C</w:t>
            </w:r>
          </w:p>
          <w:p w14:paraId="5FCEC010" w14:textId="77777777" w:rsidR="006E7B00" w:rsidRPr="006E7B00" w:rsidRDefault="006E7B00" w:rsidP="006E7B00">
            <w:pPr>
              <w:autoSpaceDE w:val="0"/>
              <w:autoSpaceDN w:val="0"/>
              <w:adjustRightInd w:val="0"/>
              <w:rPr>
                <w:rFonts w:cstheme="minorHAnsi"/>
                <w:sz w:val="20"/>
                <w:szCs w:val="20"/>
              </w:rPr>
            </w:pPr>
            <w:r>
              <w:rPr>
                <w:sz w:val="20"/>
              </w:rPr>
              <w:t>Nastavenie 2 = 170 °C</w:t>
            </w:r>
          </w:p>
          <w:p w14:paraId="19AB04E6" w14:textId="77777777" w:rsidR="006E7B00" w:rsidRPr="006E7B00" w:rsidRDefault="006E7B00" w:rsidP="006E7B00">
            <w:pPr>
              <w:autoSpaceDE w:val="0"/>
              <w:autoSpaceDN w:val="0"/>
              <w:adjustRightInd w:val="0"/>
              <w:rPr>
                <w:rFonts w:cstheme="minorHAnsi"/>
                <w:sz w:val="20"/>
                <w:szCs w:val="20"/>
              </w:rPr>
            </w:pPr>
            <w:r>
              <w:rPr>
                <w:sz w:val="20"/>
              </w:rPr>
              <w:lastRenderedPageBreak/>
              <w:t>Nastavenie 3 = 190 °C</w:t>
            </w:r>
          </w:p>
          <w:p w14:paraId="50E7B249" w14:textId="77777777" w:rsidR="006E7B00" w:rsidRPr="006E7B00" w:rsidRDefault="006E7B00" w:rsidP="006E7B00">
            <w:pPr>
              <w:autoSpaceDE w:val="0"/>
              <w:autoSpaceDN w:val="0"/>
              <w:adjustRightInd w:val="0"/>
              <w:rPr>
                <w:rFonts w:cstheme="minorHAnsi"/>
                <w:sz w:val="20"/>
                <w:szCs w:val="20"/>
              </w:rPr>
            </w:pPr>
            <w:r>
              <w:rPr>
                <w:sz w:val="20"/>
              </w:rPr>
              <w:t>Nastavenie 4 = 210 °C</w:t>
            </w:r>
          </w:p>
          <w:p w14:paraId="63AF8657" w14:textId="77777777" w:rsidR="006E7B00" w:rsidRPr="006E7B00" w:rsidRDefault="006E7B00" w:rsidP="006E7B00">
            <w:pPr>
              <w:autoSpaceDE w:val="0"/>
              <w:autoSpaceDN w:val="0"/>
              <w:adjustRightInd w:val="0"/>
              <w:rPr>
                <w:rFonts w:cstheme="minorHAnsi"/>
                <w:sz w:val="20"/>
                <w:szCs w:val="20"/>
              </w:rPr>
            </w:pPr>
            <w:r>
              <w:rPr>
                <w:sz w:val="20"/>
              </w:rPr>
              <w:t>Nastavenie 5 = 235 °C</w:t>
            </w:r>
          </w:p>
          <w:p w14:paraId="25739067" w14:textId="77777777" w:rsidR="006E7B00" w:rsidRDefault="006E7B00" w:rsidP="006E7B00">
            <w:pPr>
              <w:autoSpaceDE w:val="0"/>
              <w:autoSpaceDN w:val="0"/>
              <w:adjustRightInd w:val="0"/>
              <w:rPr>
                <w:rFonts w:cstheme="minorHAnsi"/>
                <w:sz w:val="20"/>
                <w:szCs w:val="20"/>
              </w:rPr>
            </w:pPr>
          </w:p>
          <w:p w14:paraId="5FC1A00E" w14:textId="67FE64F2" w:rsidR="006E7B00" w:rsidRPr="006E7B00" w:rsidRDefault="006E7B00" w:rsidP="006E7B00">
            <w:pPr>
              <w:autoSpaceDE w:val="0"/>
              <w:autoSpaceDN w:val="0"/>
              <w:adjustRightInd w:val="0"/>
              <w:rPr>
                <w:rFonts w:cstheme="minorHAnsi"/>
                <w:b/>
                <w:bCs/>
                <w:sz w:val="20"/>
                <w:szCs w:val="20"/>
              </w:rPr>
            </w:pPr>
            <w:r>
              <w:rPr>
                <w:b/>
                <w:sz w:val="20"/>
              </w:rPr>
              <w:t>Pokročilá plazmová technológia s dvojitým iónovým systémom</w:t>
            </w:r>
          </w:p>
          <w:p w14:paraId="52A4F7B9" w14:textId="2BD498A8" w:rsidR="006E7B00" w:rsidRPr="006E7B00" w:rsidRDefault="006E7B00" w:rsidP="006E7B00">
            <w:pPr>
              <w:autoSpaceDE w:val="0"/>
              <w:autoSpaceDN w:val="0"/>
              <w:adjustRightInd w:val="0"/>
              <w:rPr>
                <w:rFonts w:cstheme="minorHAnsi"/>
                <w:sz w:val="20"/>
                <w:szCs w:val="20"/>
              </w:rPr>
            </w:pPr>
            <w:r>
              <w:rPr>
                <w:sz w:val="20"/>
              </w:rPr>
              <w:t>Duálny iónový systém vyrovnávania vlhkosti kombinuje pozitívne a negatívne ióny, ktoré spoločne pomáhajú hydratovať vlasy a eliminovať ich krepatenie pri narovnávaní. Dvojitý iónový systém sa automaticky aktivuje po zapnutí</w:t>
            </w:r>
          </w:p>
          <w:p w14:paraId="1DC04A4D" w14:textId="77777777" w:rsidR="006E7B00" w:rsidRPr="006E7B00" w:rsidRDefault="006E7B00" w:rsidP="006E7B00">
            <w:pPr>
              <w:autoSpaceDE w:val="0"/>
              <w:autoSpaceDN w:val="0"/>
              <w:adjustRightInd w:val="0"/>
              <w:rPr>
                <w:rFonts w:cstheme="minorHAnsi"/>
                <w:sz w:val="20"/>
                <w:szCs w:val="20"/>
              </w:rPr>
            </w:pPr>
            <w:r>
              <w:rPr>
                <w:sz w:val="20"/>
              </w:rPr>
              <w:t>spotrebiča.</w:t>
            </w:r>
          </w:p>
          <w:p w14:paraId="042A5EB0" w14:textId="2E3DE7EE" w:rsidR="006E7B00" w:rsidRPr="006E7B00" w:rsidRDefault="006E7B00" w:rsidP="006E7B00">
            <w:pPr>
              <w:autoSpaceDE w:val="0"/>
              <w:autoSpaceDN w:val="0"/>
              <w:adjustRightInd w:val="0"/>
              <w:rPr>
                <w:rFonts w:cstheme="minorHAnsi"/>
                <w:sz w:val="20"/>
                <w:szCs w:val="20"/>
              </w:rPr>
            </w:pPr>
            <w:r>
              <w:rPr>
                <w:b/>
                <w:bCs/>
                <w:sz w:val="20"/>
              </w:rPr>
              <w:t>Poznámka</w:t>
            </w:r>
            <w:r>
              <w:rPr>
                <w:sz w:val="20"/>
              </w:rPr>
              <w:t>: Na potvrdenie aktivácie iónovej funkcie sa rozsvieti modrá LED dióda pozdĺž doštičky. Uvoľňovanie iónov spôsobuje bzučivý zvuk a pri vysokej vlhkosti aj občasné nízkonapäťové svetelné záblesky. Je to normálny jav.</w:t>
            </w:r>
          </w:p>
          <w:p w14:paraId="0AA97AB5" w14:textId="77777777" w:rsidR="006E7B00" w:rsidRDefault="006E7B00" w:rsidP="006E7B00">
            <w:pPr>
              <w:autoSpaceDE w:val="0"/>
              <w:autoSpaceDN w:val="0"/>
              <w:adjustRightInd w:val="0"/>
              <w:rPr>
                <w:rFonts w:cstheme="minorHAnsi"/>
                <w:sz w:val="20"/>
                <w:szCs w:val="20"/>
              </w:rPr>
            </w:pPr>
          </w:p>
          <w:p w14:paraId="687F2FE5" w14:textId="17F770A7" w:rsidR="006E7B00" w:rsidRPr="006E7B00" w:rsidRDefault="006E7B00" w:rsidP="006E7B00">
            <w:pPr>
              <w:autoSpaceDE w:val="0"/>
              <w:autoSpaceDN w:val="0"/>
              <w:adjustRightInd w:val="0"/>
              <w:rPr>
                <w:rFonts w:cstheme="minorHAnsi"/>
                <w:b/>
                <w:bCs/>
                <w:sz w:val="20"/>
                <w:szCs w:val="20"/>
              </w:rPr>
            </w:pPr>
            <w:r>
              <w:rPr>
                <w:b/>
                <w:sz w:val="20"/>
              </w:rPr>
              <w:t>Automatické vypnutie</w:t>
            </w:r>
          </w:p>
          <w:p w14:paraId="6B2BADE0" w14:textId="31EADB8D" w:rsidR="006E7B00" w:rsidRPr="006E7B00" w:rsidRDefault="006E7B00" w:rsidP="006E7B00">
            <w:pPr>
              <w:autoSpaceDE w:val="0"/>
              <w:autoSpaceDN w:val="0"/>
              <w:adjustRightInd w:val="0"/>
              <w:rPr>
                <w:rFonts w:cstheme="minorHAnsi"/>
                <w:sz w:val="20"/>
                <w:szCs w:val="20"/>
              </w:rPr>
            </w:pPr>
            <w:r>
              <w:rPr>
                <w:sz w:val="20"/>
              </w:rPr>
              <w:t>Tento spotrebič má funkciu automatického vypnutia na zvýšenie bezpečnosti. Ak je spotrebič zapnutý nepretržite dlhšie ako 60 minút, automaticky sa vypne. Ak chcete pokračovať v používaní prístroja dlhší čas, stlačte a podržte tlačidlo „</w:t>
            </w:r>
            <w:r>
              <w:rPr>
                <w:noProof/>
              </w:rPr>
              <w:drawing>
                <wp:inline distT="0" distB="0" distL="0" distR="0" wp14:anchorId="34EC79C6" wp14:editId="6F087B97">
                  <wp:extent cx="119743" cy="1333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346" cy="147385"/>
                          </a:xfrm>
                          <a:prstGeom prst="rect">
                            <a:avLst/>
                          </a:prstGeom>
                        </pic:spPr>
                      </pic:pic>
                    </a:graphicData>
                  </a:graphic>
                </wp:inline>
              </w:drawing>
            </w:r>
            <w:r>
              <w:rPr>
                <w:sz w:val="20"/>
              </w:rPr>
              <w:t>“ na 1 – 2 sekundy, čím ho opäť zapnete.</w:t>
            </w:r>
          </w:p>
          <w:p w14:paraId="5C2CC971" w14:textId="77777777" w:rsidR="006E7B00" w:rsidRDefault="006E7B00" w:rsidP="006E7B00">
            <w:pPr>
              <w:autoSpaceDE w:val="0"/>
              <w:autoSpaceDN w:val="0"/>
              <w:adjustRightInd w:val="0"/>
              <w:rPr>
                <w:rFonts w:cstheme="minorHAnsi"/>
                <w:sz w:val="20"/>
                <w:szCs w:val="20"/>
              </w:rPr>
            </w:pPr>
          </w:p>
          <w:p w14:paraId="05BA688F" w14:textId="56F3A5CF" w:rsidR="006E7B00" w:rsidRPr="006E7B00" w:rsidRDefault="006E7B00" w:rsidP="006E7B00">
            <w:pPr>
              <w:autoSpaceDE w:val="0"/>
              <w:autoSpaceDN w:val="0"/>
              <w:adjustRightInd w:val="0"/>
              <w:rPr>
                <w:rFonts w:cstheme="minorHAnsi"/>
                <w:b/>
                <w:bCs/>
                <w:sz w:val="20"/>
                <w:szCs w:val="20"/>
              </w:rPr>
            </w:pPr>
            <w:r>
              <w:rPr>
                <w:b/>
                <w:sz w:val="20"/>
              </w:rPr>
              <w:t>Tepelne odolné podložky</w:t>
            </w:r>
          </w:p>
          <w:p w14:paraId="39E22EB4" w14:textId="60C42967" w:rsidR="006E7B00" w:rsidRPr="006E7B00" w:rsidRDefault="006E7B00" w:rsidP="006E7B00">
            <w:pPr>
              <w:autoSpaceDE w:val="0"/>
              <w:autoSpaceDN w:val="0"/>
              <w:adjustRightInd w:val="0"/>
              <w:rPr>
                <w:rFonts w:cstheme="minorHAnsi"/>
                <w:sz w:val="20"/>
                <w:szCs w:val="20"/>
              </w:rPr>
            </w:pPr>
            <w:r>
              <w:rPr>
                <w:sz w:val="20"/>
              </w:rPr>
              <w:t>Tento prístroj sa dodáva s tepelne odolnou podložkou, ktorá sa používa počas úpravy a po nej. Počas používania nikdy neumiestňujte spotrebič na povrch citlivý na teplo, a to ani v prípade, že používate žiaruvzdornú podložku dodanú so spotrebičom. Po použití spotrebič vypnite a odpojte zo zásuvky. Spotrebič okamžite zabaľte do žiaruvzdornej podložky a nechajte ho úplne vychladnúť. Uchovávajte ho mimo dosahu detí, pretože zostane niekoľko minút veľmi horúci.</w:t>
            </w:r>
          </w:p>
          <w:p w14:paraId="0B1D6469" w14:textId="77777777" w:rsidR="006E7B00" w:rsidRDefault="006E7B00" w:rsidP="006E7B00">
            <w:pPr>
              <w:autoSpaceDE w:val="0"/>
              <w:autoSpaceDN w:val="0"/>
              <w:adjustRightInd w:val="0"/>
              <w:rPr>
                <w:rFonts w:cstheme="minorHAnsi"/>
                <w:sz w:val="20"/>
                <w:szCs w:val="20"/>
              </w:rPr>
            </w:pPr>
          </w:p>
          <w:p w14:paraId="3526820A" w14:textId="60753274" w:rsidR="006E7B00" w:rsidRPr="006E7B00" w:rsidRDefault="006E7B00" w:rsidP="006E7B00">
            <w:pPr>
              <w:autoSpaceDE w:val="0"/>
              <w:autoSpaceDN w:val="0"/>
              <w:adjustRightInd w:val="0"/>
              <w:rPr>
                <w:rFonts w:cstheme="minorHAnsi"/>
                <w:b/>
                <w:bCs/>
                <w:sz w:val="20"/>
                <w:szCs w:val="20"/>
              </w:rPr>
            </w:pPr>
            <w:r>
              <w:rPr>
                <w:b/>
                <w:sz w:val="20"/>
              </w:rPr>
              <w:t>STAROSTLIVOSŤ A ÚDRŽBA</w:t>
            </w:r>
          </w:p>
          <w:p w14:paraId="340425B2" w14:textId="35B23E3F" w:rsidR="006E7B00" w:rsidRPr="006E7B00" w:rsidRDefault="006E7B00" w:rsidP="006E7B00">
            <w:pPr>
              <w:autoSpaceDE w:val="0"/>
              <w:autoSpaceDN w:val="0"/>
              <w:adjustRightInd w:val="0"/>
              <w:rPr>
                <w:rFonts w:cstheme="minorHAnsi"/>
                <w:sz w:val="20"/>
                <w:szCs w:val="20"/>
              </w:rPr>
            </w:pPr>
            <w:r>
              <w:rPr>
                <w:sz w:val="20"/>
              </w:rPr>
              <w:t>Ak chcete udržať zariadenie v optimálnom stave, postupujte podľa nižšie uvedených pokynov.</w:t>
            </w:r>
          </w:p>
          <w:p w14:paraId="56905171" w14:textId="410AEE55" w:rsidR="006E7B00" w:rsidRPr="006E7B00" w:rsidRDefault="006E7B00" w:rsidP="006E7B00">
            <w:pPr>
              <w:autoSpaceDE w:val="0"/>
              <w:autoSpaceDN w:val="0"/>
              <w:adjustRightInd w:val="0"/>
              <w:rPr>
                <w:rFonts w:cstheme="minorHAnsi"/>
                <w:sz w:val="20"/>
                <w:szCs w:val="20"/>
              </w:rPr>
            </w:pPr>
            <w:r>
              <w:rPr>
                <w:sz w:val="20"/>
              </w:rPr>
              <w:t>• Napájací kábel neomotávajte okolo zariadenia. Namiesto toho ho zrolujte samostatne vedľa zariadenia.</w:t>
            </w:r>
          </w:p>
          <w:p w14:paraId="79913D9B" w14:textId="77777777" w:rsidR="006E7B00" w:rsidRPr="006E7B00" w:rsidRDefault="006E7B00" w:rsidP="006E7B00">
            <w:pPr>
              <w:autoSpaceDE w:val="0"/>
              <w:autoSpaceDN w:val="0"/>
              <w:adjustRightInd w:val="0"/>
              <w:rPr>
                <w:rFonts w:cstheme="minorHAnsi"/>
                <w:sz w:val="20"/>
                <w:szCs w:val="20"/>
              </w:rPr>
            </w:pPr>
            <w:r>
              <w:rPr>
                <w:sz w:val="20"/>
              </w:rPr>
              <w:t>• Nepoužívajte spotrebič s natiahnutým napájacím káblom.</w:t>
            </w:r>
          </w:p>
          <w:p w14:paraId="3C50B8B1" w14:textId="53F5502E" w:rsidR="00DC3838" w:rsidRPr="00F74660" w:rsidRDefault="006E7B00" w:rsidP="006E7B00">
            <w:pPr>
              <w:autoSpaceDE w:val="0"/>
              <w:autoSpaceDN w:val="0"/>
              <w:adjustRightInd w:val="0"/>
              <w:rPr>
                <w:rFonts w:cstheme="minorHAnsi"/>
                <w:sz w:val="20"/>
                <w:szCs w:val="20"/>
              </w:rPr>
            </w:pPr>
            <w:r>
              <w:rPr>
                <w:sz w:val="20"/>
              </w:rPr>
              <w:t>• Po každom použití prístroj odpojte zo zásuvky.</w:t>
            </w:r>
          </w:p>
        </w:tc>
      </w:tr>
    </w:tbl>
    <w:p w14:paraId="0985A087" w14:textId="77777777" w:rsidR="00D632AC" w:rsidRPr="00691D04" w:rsidRDefault="00D632AC">
      <w:pPr>
        <w:rPr>
          <w:sz w:val="14"/>
          <w:szCs w:val="18"/>
        </w:rPr>
      </w:pPr>
    </w:p>
    <w:sectPr w:rsidR="00D632AC" w:rsidRPr="00691D04" w:rsidSect="00EF38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986E1" w14:textId="77777777" w:rsidR="006F740B" w:rsidRDefault="006F740B" w:rsidP="006F740B">
      <w:pPr>
        <w:spacing w:after="0" w:line="240" w:lineRule="auto"/>
      </w:pPr>
      <w:r>
        <w:separator/>
      </w:r>
    </w:p>
  </w:endnote>
  <w:endnote w:type="continuationSeparator" w:id="0">
    <w:p w14:paraId="05EAFA3D" w14:textId="77777777" w:rsidR="006F740B" w:rsidRDefault="006F740B" w:rsidP="006F7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CD58" w14:textId="74FCA334" w:rsidR="00EF38D7" w:rsidRPr="00EF38D7" w:rsidRDefault="00EF38D7" w:rsidP="00EF38D7">
    <w:pPr>
      <w:rPr>
        <w:rFonts w:ascii="Times New Roman" w:eastAsia="Times New Roman" w:hAnsi="Times New Roman" w:cs="Times New Roman"/>
        <w:sz w:val="24"/>
        <w:szCs w:val="24"/>
        <w:lang w:val="fr-FR" w:eastAsia="fr-FR" w:bidi="ar-SA"/>
      </w:rPr>
    </w:pPr>
    <w:r w:rsidRPr="00EF38D7">
      <w:rPr>
        <w:rFonts w:ascii="Times New Roman" w:eastAsia="Times New Roman" w:hAnsi="Times New Roman" w:cs="Times New Roman"/>
        <w:sz w:val="24"/>
        <w:szCs w:val="24"/>
        <w:lang w:val="fr-FR" w:eastAsia="fr-FR" w:bidi="ar-SA"/>
      </w:rPr>
      <w:t>IB081521</w:t>
    </w:r>
  </w:p>
  <w:p w14:paraId="501C1EE1" w14:textId="3E2D9011" w:rsidR="00EF38D7" w:rsidRDefault="00EF38D7">
    <w:pPr>
      <w:pStyle w:val="Pieddepage"/>
    </w:pPr>
  </w:p>
  <w:p w14:paraId="069EE9DD" w14:textId="77777777" w:rsidR="00EF38D7" w:rsidRDefault="00EF38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4ECE" w14:textId="77777777" w:rsidR="006F740B" w:rsidRDefault="006F740B" w:rsidP="006F740B">
      <w:pPr>
        <w:spacing w:after="0" w:line="240" w:lineRule="auto"/>
      </w:pPr>
      <w:r>
        <w:separator/>
      </w:r>
    </w:p>
  </w:footnote>
  <w:footnote w:type="continuationSeparator" w:id="0">
    <w:p w14:paraId="12F2829E" w14:textId="77777777" w:rsidR="006F740B" w:rsidRDefault="006F740B" w:rsidP="006F7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7AE"/>
    <w:rsid w:val="00042E79"/>
    <w:rsid w:val="000E5E3D"/>
    <w:rsid w:val="00160AD5"/>
    <w:rsid w:val="002047AE"/>
    <w:rsid w:val="00255E5F"/>
    <w:rsid w:val="002804B3"/>
    <w:rsid w:val="002B2298"/>
    <w:rsid w:val="002E182B"/>
    <w:rsid w:val="00377E06"/>
    <w:rsid w:val="00463B12"/>
    <w:rsid w:val="004C3731"/>
    <w:rsid w:val="004C3BAE"/>
    <w:rsid w:val="004C7F69"/>
    <w:rsid w:val="00507397"/>
    <w:rsid w:val="00521B69"/>
    <w:rsid w:val="005220F1"/>
    <w:rsid w:val="005B7056"/>
    <w:rsid w:val="006130E7"/>
    <w:rsid w:val="00624E50"/>
    <w:rsid w:val="00676AD3"/>
    <w:rsid w:val="0069058A"/>
    <w:rsid w:val="00691D04"/>
    <w:rsid w:val="006A681C"/>
    <w:rsid w:val="006D4819"/>
    <w:rsid w:val="006E7B00"/>
    <w:rsid w:val="006F740B"/>
    <w:rsid w:val="007F7621"/>
    <w:rsid w:val="008C3FD4"/>
    <w:rsid w:val="008D414B"/>
    <w:rsid w:val="00905EAC"/>
    <w:rsid w:val="009C5C3C"/>
    <w:rsid w:val="009D5360"/>
    <w:rsid w:val="009E2F17"/>
    <w:rsid w:val="009E3C34"/>
    <w:rsid w:val="00A34DE3"/>
    <w:rsid w:val="00A40958"/>
    <w:rsid w:val="00A57FE1"/>
    <w:rsid w:val="00B0329B"/>
    <w:rsid w:val="00B208C4"/>
    <w:rsid w:val="00BA0B4B"/>
    <w:rsid w:val="00BC77A9"/>
    <w:rsid w:val="00C0105F"/>
    <w:rsid w:val="00C2648B"/>
    <w:rsid w:val="00CA73F3"/>
    <w:rsid w:val="00CD2DDD"/>
    <w:rsid w:val="00CE0540"/>
    <w:rsid w:val="00D632AC"/>
    <w:rsid w:val="00DA2566"/>
    <w:rsid w:val="00DC3838"/>
    <w:rsid w:val="00DD4E6F"/>
    <w:rsid w:val="00E432FA"/>
    <w:rsid w:val="00E508C7"/>
    <w:rsid w:val="00E81ADD"/>
    <w:rsid w:val="00EF38D7"/>
    <w:rsid w:val="00EF430D"/>
    <w:rsid w:val="00F016D2"/>
    <w:rsid w:val="00F15B6E"/>
    <w:rsid w:val="00F2597A"/>
    <w:rsid w:val="00F36BE1"/>
    <w:rsid w:val="00F73A20"/>
    <w:rsid w:val="00F74660"/>
    <w:rsid w:val="00FE6913"/>
    <w:rsid w:val="00FF1C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6A3C"/>
  <w15:docId w15:val="{20919F59-BCEB-4057-B82F-CD17ECCC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40B"/>
    <w:rPr>
      <w:lang w:eastAsia="ro-RO" w:bidi="ro-R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740B"/>
    <w:pPr>
      <w:tabs>
        <w:tab w:val="center" w:pos="4536"/>
        <w:tab w:val="right" w:pos="9072"/>
      </w:tabs>
      <w:spacing w:after="0" w:line="240" w:lineRule="auto"/>
    </w:pPr>
    <w:rPr>
      <w:lang w:eastAsia="en-US" w:bidi="ar-SA"/>
    </w:rPr>
  </w:style>
  <w:style w:type="character" w:customStyle="1" w:styleId="En-tteCar">
    <w:name w:val="En-tête Car"/>
    <w:basedOn w:val="Policepardfaut"/>
    <w:link w:val="En-tte"/>
    <w:uiPriority w:val="99"/>
    <w:rsid w:val="006F740B"/>
  </w:style>
  <w:style w:type="paragraph" w:styleId="Pieddepage">
    <w:name w:val="footer"/>
    <w:basedOn w:val="Normal"/>
    <w:link w:val="PieddepageCar"/>
    <w:uiPriority w:val="99"/>
    <w:unhideWhenUsed/>
    <w:rsid w:val="006F740B"/>
    <w:pPr>
      <w:tabs>
        <w:tab w:val="center" w:pos="4536"/>
        <w:tab w:val="right" w:pos="9072"/>
      </w:tabs>
      <w:spacing w:after="0" w:line="240" w:lineRule="auto"/>
    </w:pPr>
    <w:rPr>
      <w:lang w:eastAsia="en-US" w:bidi="ar-SA"/>
    </w:rPr>
  </w:style>
  <w:style w:type="character" w:customStyle="1" w:styleId="PieddepageCar">
    <w:name w:val="Pied de page Car"/>
    <w:basedOn w:val="Policepardfaut"/>
    <w:link w:val="Pieddepage"/>
    <w:uiPriority w:val="99"/>
    <w:rsid w:val="006F740B"/>
  </w:style>
  <w:style w:type="paragraph" w:styleId="Textedebulles">
    <w:name w:val="Balloon Text"/>
    <w:basedOn w:val="Normal"/>
    <w:link w:val="TextedebullesCar"/>
    <w:uiPriority w:val="99"/>
    <w:semiHidden/>
    <w:unhideWhenUsed/>
    <w:rsid w:val="006F740B"/>
    <w:pPr>
      <w:spacing w:after="0" w:line="240" w:lineRule="auto"/>
    </w:pPr>
    <w:rPr>
      <w:rFonts w:ascii="Tahoma" w:hAnsi="Tahoma" w:cs="Tahoma"/>
      <w:sz w:val="16"/>
      <w:szCs w:val="16"/>
      <w:lang w:eastAsia="en-US" w:bidi="ar-SA"/>
    </w:rPr>
  </w:style>
  <w:style w:type="character" w:customStyle="1" w:styleId="TextedebullesCar">
    <w:name w:val="Texte de bulles Car"/>
    <w:basedOn w:val="Policepardfaut"/>
    <w:link w:val="Textedebulles"/>
    <w:uiPriority w:val="99"/>
    <w:semiHidden/>
    <w:rsid w:val="006F740B"/>
    <w:rPr>
      <w:rFonts w:ascii="Tahoma" w:hAnsi="Tahoma" w:cs="Tahoma"/>
      <w:sz w:val="16"/>
      <w:szCs w:val="16"/>
    </w:rPr>
  </w:style>
  <w:style w:type="table" w:styleId="Grilledutableau">
    <w:name w:val="Table Grid"/>
    <w:basedOn w:val="TableauNormal"/>
    <w:uiPriority w:val="59"/>
    <w:rsid w:val="006F7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63125">
      <w:bodyDiv w:val="1"/>
      <w:marLeft w:val="0"/>
      <w:marRight w:val="0"/>
      <w:marTop w:val="0"/>
      <w:marBottom w:val="0"/>
      <w:divBdr>
        <w:top w:val="none" w:sz="0" w:space="0" w:color="auto"/>
        <w:left w:val="none" w:sz="0" w:space="0" w:color="auto"/>
        <w:bottom w:val="none" w:sz="0" w:space="0" w:color="auto"/>
        <w:right w:val="none" w:sz="0" w:space="0" w:color="auto"/>
      </w:divBdr>
    </w:div>
    <w:div w:id="1822430241">
      <w:bodyDiv w:val="1"/>
      <w:marLeft w:val="0"/>
      <w:marRight w:val="0"/>
      <w:marTop w:val="0"/>
      <w:marBottom w:val="0"/>
      <w:divBdr>
        <w:top w:val="none" w:sz="0" w:space="0" w:color="auto"/>
        <w:left w:val="none" w:sz="0" w:space="0" w:color="auto"/>
        <w:bottom w:val="none" w:sz="0" w:space="0" w:color="auto"/>
        <w:right w:val="none" w:sz="0" w:space="0" w:color="auto"/>
      </w:divBdr>
    </w:div>
    <w:div w:id="19308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682</Words>
  <Characters>3756</Characters>
  <Application>Microsoft Office Word</Application>
  <DocSecurity>0</DocSecurity>
  <Lines>31</Lines>
  <Paragraphs>8</Paragraphs>
  <ScaleCrop>false</ScaleCrop>
  <HeadingPairs>
    <vt:vector size="4" baseType="variant">
      <vt:variant>
        <vt:lpstr>Tytuł</vt:lpstr>
      </vt:variant>
      <vt:variant>
        <vt:i4>1</vt:i4>
      </vt:variant>
      <vt:variant>
        <vt:lpstr>Titre</vt:lpstr>
      </vt:variant>
      <vt:variant>
        <vt:i4>1</vt:i4>
      </vt:variant>
    </vt:vector>
  </HeadingPairs>
  <TitlesOfParts>
    <vt:vector size="2" baseType="lpstr">
      <vt:lpstr/>
      <vt:lpstr/>
    </vt:vector>
  </TitlesOfParts>
  <Company>Conair</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Yulia Jacquemond</cp:lastModifiedBy>
  <cp:revision>60</cp:revision>
  <dcterms:created xsi:type="dcterms:W3CDTF">2016-06-14T14:53:00Z</dcterms:created>
  <dcterms:modified xsi:type="dcterms:W3CDTF">2023-01-02T10:06:00Z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173300</vt:lpwstr>
  </property>
  <property fmtid="{D5CDD505-2E9C-101B-9397-08002B2CF9AE}" pid="3" name="NXPowerLiteSettings">
    <vt:lpwstr>C74006B004C800</vt:lpwstr>
  </property>
  <property fmtid="{D5CDD505-2E9C-101B-9397-08002B2CF9AE}" pid="4" name="NXPowerLiteVersion">
    <vt:lpwstr>S5.2.2</vt:lpwstr>
  </property>
</Properties>
</file>