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5D7FB360" w14:textId="77777777" w:rsidTr="00463B12">
        <w:trPr>
          <w:trHeight w:val="14041"/>
        </w:trPr>
        <w:tc>
          <w:tcPr>
            <w:tcW w:w="3652" w:type="dxa"/>
          </w:tcPr>
          <w:p w14:paraId="2753FAB0" w14:textId="659866E8" w:rsidR="006F740B" w:rsidRPr="00691D04" w:rsidRDefault="003279A3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C3D2F8" wp14:editId="278D2E9C">
                      <wp:simplePos x="0" y="0"/>
                      <wp:positionH relativeFrom="column">
                        <wp:posOffset>143301</wp:posOffset>
                      </wp:positionH>
                      <wp:positionV relativeFrom="page">
                        <wp:posOffset>3009331</wp:posOffset>
                      </wp:positionV>
                      <wp:extent cx="818866" cy="140961"/>
                      <wp:effectExtent l="0" t="0" r="635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866" cy="140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12F4A" w14:textId="77777777" w:rsidR="003279A3" w:rsidRPr="003279A3" w:rsidRDefault="003279A3" w:rsidP="003279A3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3D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1.3pt;margin-top:236.95pt;width:64.5pt;height:1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" stroked="f">
                      <v:textbox inset=".5mm,.5mm,.5mm,.5mm">
                        <w:txbxContent>
                          <w:p w14:paraId="42812F4A" w14:textId="77777777" w:rsidR="003279A3" w:rsidRPr="003279A3" w:rsidRDefault="003279A3" w:rsidP="003279A3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5952E2" wp14:editId="60CD6F95">
                  <wp:extent cx="1955800" cy="432541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894" cy="433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BC4EF14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2D14B480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6D707FEA" w14:textId="1BE6B07A" w:rsidR="00E81ADD" w:rsidRDefault="003279A3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42E9F1" wp14:editId="506B916F">
                      <wp:simplePos x="0" y="0"/>
                      <wp:positionH relativeFrom="column">
                        <wp:posOffset>1074717</wp:posOffset>
                      </wp:positionH>
                      <wp:positionV relativeFrom="page">
                        <wp:posOffset>8223662</wp:posOffset>
                      </wp:positionV>
                      <wp:extent cx="938151" cy="522515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151" cy="522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FAB48" w14:textId="77777777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1"/>
                                    </w:rPr>
                                    <w:t xml:space="preserve">BABYLISS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1"/>
                                    </w:rPr>
                                    <w:t>SARL</w:t>
                                  </w:r>
                                </w:p>
                                <w:p w14:paraId="696AD1AE" w14:textId="77777777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1"/>
                                    </w:rPr>
                                    <w:t>99 avenue Aristide Briand</w:t>
                                  </w:r>
                                </w:p>
                                <w:p w14:paraId="41FAE909" w14:textId="6FFFA463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1"/>
                                    </w:rPr>
                                    <w:t>92120 Montrouge</w:t>
                                  </w:r>
                                </w:p>
                                <w:p w14:paraId="51CADC87" w14:textId="77777777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1"/>
                                    </w:rPr>
                                    <w:t>Francúzsko</w:t>
                                  </w:r>
                                </w:p>
                                <w:p w14:paraId="02C34E69" w14:textId="77777777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1"/>
                                    </w:rPr>
                                    <w:t>www.babyliss.com</w:t>
                                  </w:r>
                                </w:p>
                                <w:p w14:paraId="73157B58" w14:textId="1C9D7282" w:rsidR="003279A3" w:rsidRPr="003279A3" w:rsidRDefault="003279A3" w:rsidP="00327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1"/>
                                    </w:rPr>
                                    <w:t>FAC/2019/09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2E9F1" id="Pole tekstowe 2" o:spid="_x0000_s1027" type="#_x0000_t202" style="position:absolute;left:0;text-align:left;margin-left:84.6pt;margin-top:647.55pt;width:73.85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" stroked="f">
                      <v:textbox inset=".5mm,0,.5mm,0">
                        <w:txbxContent>
                          <w:p w14:paraId="764FAB48" w14:textId="77777777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1"/>
                              </w:rPr>
                              <w:t xml:space="preserve">BABYLISS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1"/>
                              </w:rPr>
                              <w:t>SARL</w:t>
                            </w:r>
                          </w:p>
                          <w:p w14:paraId="696AD1AE" w14:textId="77777777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1"/>
                              </w:rPr>
                              <w:t>99 avenue Aristide Briand</w:t>
                            </w:r>
                          </w:p>
                          <w:p w14:paraId="41FAE909" w14:textId="6FFFA463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1"/>
                              </w:rPr>
                              <w:t>92120 Montrouge</w:t>
                            </w:r>
                          </w:p>
                          <w:p w14:paraId="51CADC87" w14:textId="77777777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1"/>
                              </w:rPr>
                              <w:t>Francúzsko</w:t>
                            </w:r>
                          </w:p>
                          <w:p w14:paraId="02C34E69" w14:textId="77777777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1"/>
                              </w:rPr>
                              <w:t>www.babyliss.com</w:t>
                            </w:r>
                          </w:p>
                          <w:p w14:paraId="73157B58" w14:textId="1C9D7282" w:rsidR="003279A3" w:rsidRPr="003279A3" w:rsidRDefault="003279A3" w:rsidP="003279A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1"/>
                              </w:rPr>
                              <w:t>FAC/2019/09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3E8BE8" wp14:editId="732EC8C6">
                  <wp:extent cx="1849439" cy="4419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74" cy="44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D4B00" w14:textId="6E41CD5E" w:rsidR="003279A3" w:rsidRPr="00691D04" w:rsidRDefault="003279A3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2C12F0D4" w14:textId="77777777" w:rsidR="002804B3" w:rsidRPr="002804B3" w:rsidRDefault="002804B3" w:rsidP="002804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C1600E</w:t>
            </w:r>
          </w:p>
          <w:p w14:paraId="6DADC6D6" w14:textId="77777777" w:rsid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EB1E712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Predtým si prečítajte bezpečnostné pokyny.</w:t>
            </w:r>
          </w:p>
          <w:p w14:paraId="49FA6399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Toto zariadenie nie je určené na použitie na veľmi dlhé vlasy a nemalo by sa používať na vlasy, ktoré spadajú pod hrudník.</w:t>
            </w:r>
          </w:p>
          <w:p w14:paraId="25CBB80E" w14:textId="77777777" w:rsid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Toto zariadenie dosahuje vysoké teploty a nie je vhodné na použitie na syntetické alebo prírodné vlasy.</w:t>
            </w:r>
          </w:p>
          <w:p w14:paraId="1360B1E7" w14:textId="77777777" w:rsid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95A2F6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2A99B27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UPOZORNENIE! Dbajte na to, aby horúci povrch spotrebiča neprišiel do priameho kontaktu</w:t>
            </w:r>
          </w:p>
          <w:p w14:paraId="6560B694" w14:textId="77777777" w:rsid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 pokožkou, najmä s očami, ušami, tvárou a krkom.</w:t>
            </w:r>
          </w:p>
          <w:p w14:paraId="4A4937D0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EEFD8D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čisté, suché a neobsahujú suchý šampón, lak na vlasy, penu, vosk, stylingový prášok a iné stylingové produkty.</w:t>
            </w:r>
          </w:p>
          <w:p w14:paraId="6C820600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Vlasy rozčešte, aby ste odstránili všetky uzly, a rozdeľte ich na pramene nie širšie ako 3 cm.</w:t>
            </w:r>
          </w:p>
          <w:p w14:paraId="532D30E6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Stlačením tlačidla zapnite zariadenie. Číslo na digitálnom displeji</w:t>
            </w:r>
          </w:p>
          <w:p w14:paraId="07B9CDFC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bliká a spotrebič sa automaticky začne zahrievať.</w:t>
            </w:r>
          </w:p>
          <w:p w14:paraId="7E1FFBA2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Ak chcete vybrať požadované nastavenie teploty, stlačte tlačidlo Teplota </w:t>
            </w:r>
            <w:r>
              <w:rPr>
                <w:noProof/>
              </w:rPr>
              <w:drawing>
                <wp:inline distT="0" distB="0" distL="0" distR="0" wp14:anchorId="054F4BA2" wp14:editId="4E153E0C">
                  <wp:extent cx="69850" cy="155167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7" cy="18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573CF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Ak chcete vybrať požadované nastavenie otáčania, stlačte tlačidlo Otáčanie </w:t>
            </w:r>
            <w:r>
              <w:rPr>
                <w:noProof/>
              </w:rPr>
              <w:drawing>
                <wp:inline distT="0" distB="0" distL="0" distR="0" wp14:anchorId="1FFA350B" wp14:editId="5CD1A2F0">
                  <wp:extent cx="125203" cy="120650"/>
                  <wp:effectExtent l="0" t="0" r="825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0" cy="12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.</w:t>
            </w:r>
          </w:p>
          <w:p w14:paraId="68388CB6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Ak chcete vybrať požadované nastavenie času pauzy, stlačte tlačidlo Časovač </w:t>
            </w:r>
            <w:r>
              <w:rPr>
                <w:noProof/>
              </w:rPr>
              <w:drawing>
                <wp:inline distT="0" distB="0" distL="0" distR="0" wp14:anchorId="7164B703" wp14:editId="3FCDE886">
                  <wp:extent cx="98778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1" cy="16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. Automatický režim môžete použiť aj tak, že stlačením tlačidla </w:t>
            </w:r>
            <w:r>
              <w:rPr>
                <w:noProof/>
              </w:rPr>
              <w:drawing>
                <wp:inline distT="0" distB="0" distL="0" distR="0" wp14:anchorId="595E2F06" wp14:editId="0D3EEAED">
                  <wp:extent cx="109427" cy="120650"/>
                  <wp:effectExtent l="0" t="0" r="508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vyberiete požadované nastavenie. (Pozri časť Automatický režim).</w:t>
            </w:r>
          </w:p>
          <w:p w14:paraId="5C7B0B04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Vlasy vkladajte do prístroja vždy otvorenou časťou kulmy smerom k hlave. Pri dlhších vlasoch vložte spodnú časť prameňa vlasov do prístroja, aby sa zabezpečilo účinné nasávanie vlasov do kulmy. (Pozri obr. 1 a 2).</w:t>
            </w:r>
          </w:p>
          <w:p w14:paraId="77627DAE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Upozornenie! Pri nesprávnom používaní zariadenia môže dôjsť k</w:t>
            </w:r>
          </w:p>
          <w:p w14:paraId="187C6543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miernemu zalomeniu. V prípade záhybov najprv spotrebič vypnite a prestaňte ho ťahať z vlasov. Jemne ťahajte vlasy, kým sa úplne nevysunú z kulmy.</w:t>
            </w:r>
          </w:p>
          <w:p w14:paraId="7745884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• DÔLEŽITÉ!</w:t>
            </w:r>
            <w:r>
              <w:rPr>
                <w:sz w:val="20"/>
              </w:rPr>
              <w:t xml:space="preserve"> Čistý prameň vlasov by sa mal vložiť do otvoru za zarážkou (A) až po nástavec (B). (Pozri obr. 3 a 4).</w:t>
            </w:r>
          </w:p>
          <w:p w14:paraId="418A6DA1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• DÔLEŽITÉ!</w:t>
            </w:r>
            <w:r>
              <w:rPr>
                <w:sz w:val="20"/>
              </w:rPr>
              <w:t xml:space="preserve"> Pevne zatvorte rukoväte, aby sa vlasy nasali do kulmy. (Pozri obr. 5 a 6).</w:t>
            </w:r>
          </w:p>
          <w:p w14:paraId="769C7EF2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Držte prístroj v polohe a po nasatí vlasov do kulmy sa ozve zvukový signál. Držte rukoväte zatvorené, kým prístroj štyrikrát za sebou nepípne, čím signalizuje uplynutie času. (Pozri obr. 7).</w:t>
            </w:r>
          </w:p>
          <w:p w14:paraId="6CBEF25D" w14:textId="0B88B83E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Ak sa spotrebič po 4 rýchlych pípnutiach neuvoľní z vlasov, bude nepretržite pípať a červená kontrolka napájania bude blikať, kým sa neuvoľnia rukoväte. Ak chcete pokračovať v používaní spotrebiča, odstráňte vlasy a pokračujte v normálnej prevádzke.</w:t>
            </w:r>
          </w:p>
          <w:p w14:paraId="7464BBB7" w14:textId="3F0FACFD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Úplne uvoľnite rukoväte a jemne odtiahnite zariadenie od hlavy, aby sa odkryla kučera. (Pozri obr. 8 a 9).</w:t>
            </w:r>
          </w:p>
          <w:p w14:paraId="578244E7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kučeru zafixovať, počkajte, kým vychladne, a až potom ju začnite kefovať alebo česať.</w:t>
            </w:r>
          </w:p>
          <w:p w14:paraId="3B9A41A3" w14:textId="04C11ADB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na ostatných prameňoch, kým nedosiahnete požadované množstvo kučier.</w:t>
            </w:r>
          </w:p>
          <w:p w14:paraId="27D4DD63" w14:textId="38C9419B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Po použití stlačte a podržte tlačidlo </w:t>
            </w:r>
            <w:r>
              <w:rPr>
                <w:noProof/>
              </w:rPr>
              <w:drawing>
                <wp:inline distT="0" distB="0" distL="0" distR="0" wp14:anchorId="41C72F3C" wp14:editId="116BDFED">
                  <wp:extent cx="109427" cy="120650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na 1 – 2 sekundy, aby ste prístroj vypli a odpojte ho zo zásuvky.</w:t>
            </w:r>
          </w:p>
          <w:p w14:paraId="2C3DEA45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5E512198" w14:textId="77777777" w:rsidR="00463B12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982BDD3" w14:textId="77777777" w:rsidR="002804B3" w:rsidRPr="00463B12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Iónová technológia</w:t>
            </w:r>
          </w:p>
          <w:p w14:paraId="57B94049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Zapnutím spotrebiča sa automaticky aktivuje iónová technológia.</w:t>
            </w:r>
          </w:p>
          <w:p w14:paraId="78E41B4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Poznámka:</w:t>
            </w:r>
            <w:r>
              <w:rPr>
                <w:sz w:val="20"/>
              </w:rPr>
              <w:t xml:space="preserve"> Uvoľňovanie iónov z portu spôsobuje mierne bzučanie.</w:t>
            </w:r>
          </w:p>
          <w:p w14:paraId="61F7DFDD" w14:textId="77777777" w:rsidR="00463B12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D541665" w14:textId="77777777" w:rsidR="002804B3" w:rsidRPr="00463B12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Automatický režim</w:t>
            </w:r>
          </w:p>
          <w:p w14:paraId="1DEC1D3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Automatický režim automaticky vyberá parametre na dosiahnutie požadovaného výsledku.</w:t>
            </w:r>
          </w:p>
          <w:p w14:paraId="0629E95B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Zariadenie zapnete stlačením tlačidla </w:t>
            </w:r>
            <w:r>
              <w:rPr>
                <w:noProof/>
              </w:rPr>
              <w:drawing>
                <wp:inline distT="0" distB="0" distL="0" distR="0" wp14:anchorId="727A3361" wp14:editId="5511F77D">
                  <wp:extent cx="109427" cy="120650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. Teplota zobrazená na digitálnom displeji bliká a spotrebič sa automaticky začne zahrievať.</w:t>
            </w:r>
          </w:p>
          <w:p w14:paraId="10E9ECC7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• Môžete si vybrať z troch automatických režimov. Opätovným stlačením tlačidla </w:t>
            </w:r>
            <w:r>
              <w:rPr>
                <w:noProof/>
              </w:rPr>
              <w:drawing>
                <wp:inline distT="0" distB="0" distL="0" distR="0" wp14:anchorId="2D505BF1" wp14:editId="7EE3E4BE">
                  <wp:extent cx="109427" cy="120650"/>
                  <wp:effectExtent l="0" t="0" r="508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zobrazte prvý automatický režim a pokračujte v stláčaní tlačidla </w:t>
            </w:r>
            <w:r>
              <w:rPr>
                <w:noProof/>
              </w:rPr>
              <w:drawing>
                <wp:inline distT="0" distB="0" distL="0" distR="0" wp14:anchorId="07CB5612" wp14:editId="1EB1AC8F">
                  <wp:extent cx="109427" cy="120650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kým sa nezvolí požadovaný automatický režim.</w:t>
            </w:r>
          </w:p>
          <w:p w14:paraId="792D41E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LCD displeji sa zobrazia nastavenia a číslo na digitálnom displeji bliká, kým nie je prístroj pripravený na použitie.</w:t>
            </w:r>
          </w:p>
          <w:p w14:paraId="5846B3FA" w14:textId="77777777" w:rsidR="00463B12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B737555" w14:textId="77777777" w:rsid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K dispozícii sú 3 automatické režimy:</w:t>
            </w:r>
          </w:p>
          <w:p w14:paraId="07690CDB" w14:textId="77777777" w:rsidR="00463B12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1291"/>
              <w:gridCol w:w="1268"/>
              <w:gridCol w:w="3421"/>
            </w:tblGrid>
            <w:tr w:rsidR="00463B12" w14:paraId="3C3624EA" w14:textId="77777777" w:rsidTr="00463B12">
              <w:trPr>
                <w:trHeight w:val="387"/>
              </w:trPr>
              <w:tc>
                <w:tcPr>
                  <w:tcW w:w="1023" w:type="dxa"/>
                </w:tcPr>
                <w:p w14:paraId="641EF244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REŽIM</w:t>
                  </w:r>
                </w:p>
              </w:tc>
              <w:tc>
                <w:tcPr>
                  <w:tcW w:w="1291" w:type="dxa"/>
                </w:tcPr>
                <w:p w14:paraId="12410A33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TEPLOTA</w:t>
                  </w:r>
                </w:p>
              </w:tc>
              <w:tc>
                <w:tcPr>
                  <w:tcW w:w="1268" w:type="dxa"/>
                </w:tcPr>
                <w:p w14:paraId="643104CA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ČASOVAČ</w:t>
                  </w:r>
                </w:p>
              </w:tc>
              <w:tc>
                <w:tcPr>
                  <w:tcW w:w="3421" w:type="dxa"/>
                </w:tcPr>
                <w:p w14:paraId="4791B769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EFEKT KUČERY</w:t>
                  </w:r>
                </w:p>
              </w:tc>
            </w:tr>
            <w:tr w:rsidR="00463B12" w14:paraId="116C437E" w14:textId="77777777" w:rsidTr="00463B12">
              <w:tc>
                <w:tcPr>
                  <w:tcW w:w="1023" w:type="dxa"/>
                </w:tcPr>
                <w:p w14:paraId="043302D2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1. režim</w:t>
                  </w:r>
                </w:p>
              </w:tc>
              <w:tc>
                <w:tcPr>
                  <w:tcW w:w="1291" w:type="dxa"/>
                </w:tcPr>
                <w:p w14:paraId="33FFF5A7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230 °C</w:t>
                  </w:r>
                </w:p>
              </w:tc>
              <w:tc>
                <w:tcPr>
                  <w:tcW w:w="1268" w:type="dxa"/>
                </w:tcPr>
                <w:p w14:paraId="7D7FC674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12 sekúnd</w:t>
                  </w:r>
                </w:p>
              </w:tc>
              <w:tc>
                <w:tcPr>
                  <w:tcW w:w="3421" w:type="dxa"/>
                </w:tcPr>
                <w:p w14:paraId="29ED5896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„Malé O“ = pre definované kučery</w:t>
                  </w:r>
                </w:p>
              </w:tc>
            </w:tr>
            <w:tr w:rsidR="00463B12" w14:paraId="200800F4" w14:textId="77777777" w:rsidTr="00463B12">
              <w:tc>
                <w:tcPr>
                  <w:tcW w:w="1023" w:type="dxa"/>
                </w:tcPr>
                <w:p w14:paraId="0165F9D1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2. režim</w:t>
                  </w:r>
                </w:p>
              </w:tc>
              <w:tc>
                <w:tcPr>
                  <w:tcW w:w="1291" w:type="dxa"/>
                </w:tcPr>
                <w:p w14:paraId="402D6D84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200 °C</w:t>
                  </w:r>
                </w:p>
              </w:tc>
              <w:tc>
                <w:tcPr>
                  <w:tcW w:w="1268" w:type="dxa"/>
                </w:tcPr>
                <w:p w14:paraId="29CF2956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10 sekúnd</w:t>
                  </w:r>
                </w:p>
              </w:tc>
              <w:tc>
                <w:tcPr>
                  <w:tcW w:w="3421" w:type="dxa"/>
                </w:tcPr>
                <w:p w14:paraId="0B719905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„Stredné O“ = pre jemné kučery</w:t>
                  </w:r>
                </w:p>
              </w:tc>
            </w:tr>
            <w:tr w:rsidR="00463B12" w14:paraId="4FFD837F" w14:textId="77777777" w:rsidTr="00463B12">
              <w:tc>
                <w:tcPr>
                  <w:tcW w:w="1023" w:type="dxa"/>
                </w:tcPr>
                <w:p w14:paraId="6E194397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3. režim</w:t>
                  </w:r>
                </w:p>
              </w:tc>
              <w:tc>
                <w:tcPr>
                  <w:tcW w:w="1291" w:type="dxa"/>
                </w:tcPr>
                <w:p w14:paraId="5A42E579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180 °C</w:t>
                  </w:r>
                </w:p>
              </w:tc>
              <w:tc>
                <w:tcPr>
                  <w:tcW w:w="1268" w:type="dxa"/>
                </w:tcPr>
                <w:p w14:paraId="536A4945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8 sekúnd</w:t>
                  </w:r>
                </w:p>
              </w:tc>
              <w:tc>
                <w:tcPr>
                  <w:tcW w:w="3421" w:type="dxa"/>
                </w:tcPr>
                <w:p w14:paraId="2F89AEA4" w14:textId="77777777" w:rsidR="00463B12" w:rsidRDefault="00463B12" w:rsidP="00463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„Veľké O“ = pre jemné vlnky</w:t>
                  </w:r>
                </w:p>
              </w:tc>
            </w:tr>
          </w:tbl>
          <w:p w14:paraId="4BAA88A3" w14:textId="77777777" w:rsidR="00463B12" w:rsidRPr="002804B3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48A576" w14:textId="77777777" w:rsidR="00463B12" w:rsidRPr="00463B12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46008E50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Stlačením tlačidla </w:t>
            </w:r>
            <w:r>
              <w:rPr>
                <w:noProof/>
              </w:rPr>
              <w:drawing>
                <wp:inline distT="0" distB="0" distL="0" distR="0" wp14:anchorId="2135B062" wp14:editId="23BC6F8D">
                  <wp:extent cx="69850" cy="155167"/>
                  <wp:effectExtent l="0" t="0" r="635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7" cy="18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vyberte správne nastavenie teploty pre váš typ vlasov. Číslo na digitálnom displeji bliká, kým sa nedosiahne zvolená teplota. Ak máte jemné, jemné, odfarbené alebo farbené vlasy, použite nižšie nastavenia tepla.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</w:t>
            </w:r>
          </w:p>
          <w:p w14:paraId="1E6062DD" w14:textId="77777777" w:rsidR="00463B12" w:rsidRDefault="00463B12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2BD7CEB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výber je 6 nastavení teploty: 180 °C, 190 °C, 200 °C, 210 °C, 220 °C a 230 °C.</w:t>
            </w:r>
          </w:p>
          <w:p w14:paraId="6A6E2BE5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96D905" w14:textId="77777777" w:rsidR="002804B3" w:rsidRPr="000E5E3D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času pauzy</w:t>
            </w:r>
          </w:p>
          <w:p w14:paraId="79104CB6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Stlačením tlačidla </w:t>
            </w:r>
            <w:r>
              <w:rPr>
                <w:noProof/>
              </w:rPr>
              <w:drawing>
                <wp:inline distT="0" distB="0" distL="0" distR="0" wp14:anchorId="0F1046CC" wp14:editId="7E78BA07">
                  <wp:extent cx="98778" cy="15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1" cy="16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vyberte požadované nastavenie času pauzy. K dispozícii sú 3 nastavenia času pauzy so zvukovým signálom. Rôzne nastavenia možno použiť na dosiahnutie rôznych efektov kučery. Ako pomôcku použite nasledujúce nastavenia:</w:t>
            </w:r>
          </w:p>
          <w:p w14:paraId="015BCF4B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A2C1663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Nastavenie 8 (8 sekúnd, 3 pípnutia) = pre mierne vlnky</w:t>
            </w:r>
          </w:p>
          <w:p w14:paraId="486398E6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Nastavenie 10 (10 sekúnd, 4 pípnutia) = pre mäkké kučery</w:t>
            </w:r>
          </w:p>
          <w:p w14:paraId="2FED990E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Nastavenie 12 (12 sekúnd, 5 pípnutí) = pre definované kučery</w:t>
            </w:r>
          </w:p>
          <w:p w14:paraId="49157E55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89C7152" w14:textId="77777777" w:rsidR="002804B3" w:rsidRPr="000E5E3D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smeru kučery (vpravo/vľavo/auto)</w:t>
            </w:r>
          </w:p>
          <w:p w14:paraId="04B44CF4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Stlačením tlačidla </w:t>
            </w:r>
            <w:r>
              <w:rPr>
                <w:noProof/>
              </w:rPr>
              <w:drawing>
                <wp:inline distT="0" distB="0" distL="0" distR="0" wp14:anchorId="7885880A" wp14:editId="35C0DE3F">
                  <wp:extent cx="125203" cy="120650"/>
                  <wp:effectExtent l="0" t="0" r="825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0" cy="12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vyberte požadovaný smer kučery.</w:t>
            </w:r>
          </w:p>
          <w:p w14:paraId="13F8F147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Pomocou nastavenia smeru natáčania môžete zvoliť rovnomerný alebo prirodzený vzhľad. Ako pomôcku</w:t>
            </w:r>
          </w:p>
          <w:p w14:paraId="504CF2F4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použite nasledujúce nastavenia:</w:t>
            </w:r>
          </w:p>
          <w:p w14:paraId="33116364" w14:textId="77777777" w:rsidR="002804B3" w:rsidRPr="002804B3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1ADF0B" wp14:editId="78EB7FC3">
                  <wp:extent cx="122464" cy="1333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4" cy="14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= Proti smeru hodinových ručičiek - </w:t>
            </w:r>
            <w:r>
              <w:rPr>
                <w:noProof/>
              </w:rPr>
              <w:drawing>
                <wp:inline distT="0" distB="0" distL="0" distR="0" wp14:anchorId="7D9142B7" wp14:editId="48B94F74">
                  <wp:extent cx="133350" cy="1333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= V smere hodinových ručičiek - </w:t>
            </w:r>
            <w:r>
              <w:rPr>
                <w:noProof/>
              </w:rPr>
              <w:drawing>
                <wp:inline distT="0" distB="0" distL="0" distR="0" wp14:anchorId="082A016A" wp14:editId="4E85050A">
                  <wp:extent cx="125203" cy="120650"/>
                  <wp:effectExtent l="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0" cy="12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= Auto (zmena smeru po každej</w:t>
            </w:r>
          </w:p>
          <w:p w14:paraId="3D1ECA9F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kučere)</w:t>
            </w:r>
          </w:p>
          <w:p w14:paraId="615000B0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37525A" w14:textId="77777777" w:rsidR="002804B3" w:rsidRPr="000E5E3D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Pohotovostný režim</w:t>
            </w:r>
          </w:p>
          <w:p w14:paraId="465F2E8C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Toto zariadenie má funkciu automatického režimu spánku. Ak sa spotrebič nepoužíva dlhšie ako 20 minút, teplota sa automaticky zníži na približne 150 °C. Ak chcete spotrebič používať aj po tomto čase, jednoducho zatvorte a otvorte rukoväte. Potom sa vrátite k nastaveniam, ktoré ste používali.</w:t>
            </w:r>
          </w:p>
          <w:p w14:paraId="4C898142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3096FE" w14:textId="77777777" w:rsidR="002804B3" w:rsidRPr="000E5E3D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Automatické vypnutie</w:t>
            </w:r>
          </w:p>
          <w:p w14:paraId="2D1D7C32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Tento spotrebič má funkciu automatického vypnutia na zvýšenie bezpečnosti. Ak je spotrebič zapnutý nepretržite dlhšie ako 60 minút, automaticky sa vypne. Ak chcete po tomto čase pokračovať v používaní zariadenia, jednoducho stlačte tlačidlo </w:t>
            </w:r>
            <w:r>
              <w:rPr>
                <w:noProof/>
              </w:rPr>
              <w:drawing>
                <wp:inline distT="0" distB="0" distL="0" distR="0" wp14:anchorId="601F400D" wp14:editId="29E91062">
                  <wp:extent cx="109427" cy="120650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9" cy="12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a zariadenie reštartujte.</w:t>
            </w:r>
          </w:p>
          <w:p w14:paraId="5F324F8C" w14:textId="77777777" w:rsidR="000E5E3D" w:rsidRDefault="000E5E3D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8228F58" w14:textId="77777777" w:rsidR="002804B3" w:rsidRPr="000E5E3D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50E1E282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Na pravidelné čistenie komory kučery je veľmi dôležité používať dodaný čistiaci nástroj. Zabránite tak hromadeniu produktu a zaistíte, že vytvorené kučery budú vždy </w:t>
            </w:r>
            <w:r>
              <w:rPr>
                <w:sz w:val="20"/>
              </w:rPr>
              <w:lastRenderedPageBreak/>
              <w:t>dokonale tvarované.</w:t>
            </w:r>
          </w:p>
          <w:p w14:paraId="04BB7045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Nezabudnite spotrebič vypnúť, odpojiť zo zásuvky a nechať vychladnúť.</w:t>
            </w:r>
          </w:p>
          <w:p w14:paraId="25CEAEC8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Čistiaci nástroj ľahko navlhčite teplou vodou a jemným čistiacim prostriedkom alebo mydlom.</w:t>
            </w:r>
          </w:p>
          <w:p w14:paraId="0513EC7A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Nástroj úplne zasuňte do dutiny komory kučery a otáčajte okolo nej, aby ste odstránili všetky nahromadené produkty. (Pozri obr. 10 a 11).</w:t>
            </w:r>
          </w:p>
          <w:p w14:paraId="6863B22D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ďalším použitím sa uistite, že prístroj dôkladne vyschol.</w:t>
            </w:r>
          </w:p>
          <w:p w14:paraId="53B7487B" w14:textId="77777777" w:rsidR="002804B3" w:rsidRPr="002804B3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Čistiaci nástroj možno použiť viackrát; stačí vybrať fixky, opláchnuť ich v horúcej mydlovej vode a pred ďalším použitím ich nechať uschnúť.</w:t>
            </w:r>
          </w:p>
          <w:p w14:paraId="3964723F" w14:textId="77777777" w:rsidR="00DC3838" w:rsidRPr="00F74660" w:rsidRDefault="002804B3" w:rsidP="002804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Zariadenie neponárajte do vody ani do inej tekutiny.</w:t>
            </w:r>
          </w:p>
        </w:tc>
      </w:tr>
    </w:tbl>
    <w:p w14:paraId="07115793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8A7D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72A0D263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0347" w14:textId="000E3D6E" w:rsidR="00473CFC" w:rsidRPr="00473CFC" w:rsidRDefault="00473CFC" w:rsidP="00473CFC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473CFC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IB046221</w:t>
    </w:r>
  </w:p>
  <w:p w14:paraId="28B5A4EC" w14:textId="29356270" w:rsidR="00473CFC" w:rsidRDefault="00473CFC">
    <w:pPr>
      <w:pStyle w:val="Pieddepage"/>
    </w:pPr>
  </w:p>
  <w:p w14:paraId="1ED79C11" w14:textId="77777777" w:rsidR="00473CFC" w:rsidRDefault="00473C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5B63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7C6EF4C0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279A3"/>
    <w:rsid w:val="00377E06"/>
    <w:rsid w:val="00463B12"/>
    <w:rsid w:val="00473CFC"/>
    <w:rsid w:val="004C3731"/>
    <w:rsid w:val="004C7F69"/>
    <w:rsid w:val="00507397"/>
    <w:rsid w:val="00521B69"/>
    <w:rsid w:val="005B7056"/>
    <w:rsid w:val="005C68D5"/>
    <w:rsid w:val="006130E7"/>
    <w:rsid w:val="00676AD3"/>
    <w:rsid w:val="0069058A"/>
    <w:rsid w:val="00691D04"/>
    <w:rsid w:val="006D4819"/>
    <w:rsid w:val="006F740B"/>
    <w:rsid w:val="007F7621"/>
    <w:rsid w:val="008C3FD4"/>
    <w:rsid w:val="008D414B"/>
    <w:rsid w:val="00905EAC"/>
    <w:rsid w:val="009C5C3C"/>
    <w:rsid w:val="009E2F17"/>
    <w:rsid w:val="009E3C34"/>
    <w:rsid w:val="00A34DE3"/>
    <w:rsid w:val="00A57FE1"/>
    <w:rsid w:val="00B0329B"/>
    <w:rsid w:val="00BC77A9"/>
    <w:rsid w:val="00C0105F"/>
    <w:rsid w:val="00C2648B"/>
    <w:rsid w:val="00CD2DDD"/>
    <w:rsid w:val="00CE0540"/>
    <w:rsid w:val="00D632A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B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2023-01-10T08:47:00Z</dcterms:modified>
</cp:coreProperties>
</file>